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91CF8BE" w14:textId="1A60DBFC" w:rsidR="00D16ECB" w:rsidRDefault="00E173ED" w:rsidP="00DE7549">
      <w:pPr>
        <w:spacing w:after="0"/>
        <w:jc w:val="center"/>
        <w:rPr>
          <w:b/>
          <w:bCs/>
          <w:sz w:val="28"/>
          <w:szCs w:val="28"/>
        </w:rPr>
      </w:pPr>
      <w:r w:rsidRPr="00DE7549">
        <w:rPr>
          <w:b/>
          <w:bCs/>
          <w:sz w:val="28"/>
          <w:szCs w:val="28"/>
        </w:rPr>
        <w:t xml:space="preserve">EPA Decentralized Wastewater MOU Partnership SepticSmart Week 2021: </w:t>
      </w:r>
    </w:p>
    <w:p w14:paraId="6B399EE7" w14:textId="736A5551" w:rsidR="00037576" w:rsidRPr="00DE7549" w:rsidRDefault="00E173ED" w:rsidP="00DE7549">
      <w:pPr>
        <w:spacing w:after="0"/>
        <w:jc w:val="center"/>
        <w:rPr>
          <w:b/>
          <w:bCs/>
          <w:sz w:val="28"/>
          <w:szCs w:val="28"/>
        </w:rPr>
      </w:pPr>
      <w:r w:rsidRPr="00DE7549">
        <w:rPr>
          <w:b/>
          <w:bCs/>
          <w:sz w:val="28"/>
          <w:szCs w:val="28"/>
        </w:rPr>
        <w:t xml:space="preserve">How-To Guide </w:t>
      </w:r>
      <w:r w:rsidR="00D16ECB">
        <w:rPr>
          <w:b/>
          <w:bCs/>
          <w:sz w:val="28"/>
          <w:szCs w:val="28"/>
        </w:rPr>
        <w:t xml:space="preserve">for </w:t>
      </w:r>
      <w:r w:rsidRPr="00DE7549">
        <w:rPr>
          <w:b/>
          <w:bCs/>
          <w:sz w:val="28"/>
          <w:szCs w:val="28"/>
        </w:rPr>
        <w:t>Proclamations</w:t>
      </w:r>
    </w:p>
    <w:p w14:paraId="4B15602F" w14:textId="5FB09972" w:rsidR="00E173ED" w:rsidRDefault="00E173ED" w:rsidP="00E173ED">
      <w:pPr>
        <w:spacing w:after="0"/>
      </w:pPr>
    </w:p>
    <w:p w14:paraId="119B9CF0" w14:textId="77777777" w:rsidR="00DE7549" w:rsidRDefault="00DE7549" w:rsidP="00E173ED">
      <w:pPr>
        <w:spacing w:after="0"/>
        <w:rPr>
          <w:b/>
          <w:bCs/>
        </w:rPr>
      </w:pPr>
    </w:p>
    <w:p w14:paraId="6C594840" w14:textId="0D5C391E" w:rsidR="00DE7549" w:rsidRDefault="009E0E27" w:rsidP="00E173ED">
      <w:pPr>
        <w:spacing w:after="0"/>
        <w:rPr>
          <w:b/>
          <w:bCs/>
        </w:rPr>
      </w:pPr>
      <w:r w:rsidRPr="009E0E27">
        <w:rPr>
          <w:b/>
          <w:bCs/>
        </w:rPr>
        <w:drawing>
          <wp:anchor distT="0" distB="0" distL="114300" distR="114300" simplePos="0" relativeHeight="251663360" behindDoc="1" locked="0" layoutInCell="1" allowOverlap="1" wp14:anchorId="3E88A163" wp14:editId="190C000E">
            <wp:simplePos x="0" y="0"/>
            <wp:positionH relativeFrom="column">
              <wp:posOffset>2508250</wp:posOffset>
            </wp:positionH>
            <wp:positionV relativeFrom="paragraph">
              <wp:posOffset>522605</wp:posOffset>
            </wp:positionV>
            <wp:extent cx="3143250" cy="4794250"/>
            <wp:effectExtent l="0" t="0" r="0" b="6350"/>
            <wp:wrapTight wrapText="bothSides">
              <wp:wrapPolygon edited="0">
                <wp:start x="0" y="0"/>
                <wp:lineTo x="0" y="21543"/>
                <wp:lineTo x="21469" y="21543"/>
                <wp:lineTo x="21469"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extLst>
                        <a:ext uri="{28A0092B-C50C-407E-A947-70E740481C1C}">
                          <a14:useLocalDpi xmlns:a14="http://schemas.microsoft.com/office/drawing/2010/main" val="0"/>
                        </a:ext>
                      </a:extLst>
                    </a:blip>
                    <a:srcRect l="602" t="910" b="935"/>
                    <a:stretch/>
                  </pic:blipFill>
                  <pic:spPr bwMode="auto">
                    <a:xfrm>
                      <a:off x="0" y="0"/>
                      <a:ext cx="3143250" cy="47942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73EB2">
        <w:rPr>
          <w:noProof/>
        </w:rPr>
        <w:drawing>
          <wp:inline distT="0" distB="0" distL="0" distR="0" wp14:anchorId="3AA4A23F" wp14:editId="14919979">
            <wp:extent cx="2208138" cy="5567601"/>
            <wp:effectExtent l="0" t="0" r="190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230770" cy="5624667"/>
                    </a:xfrm>
                    <a:prstGeom prst="rect">
                      <a:avLst/>
                    </a:prstGeom>
                    <a:noFill/>
                    <a:ln>
                      <a:noFill/>
                    </a:ln>
                  </pic:spPr>
                </pic:pic>
              </a:graphicData>
            </a:graphic>
          </wp:inline>
        </w:drawing>
      </w:r>
      <w:r w:rsidR="00573EB2">
        <w:rPr>
          <w:b/>
          <w:bCs/>
        </w:rPr>
        <w:t xml:space="preserve"> </w:t>
      </w:r>
    </w:p>
    <w:p w14:paraId="0085DC53" w14:textId="77777777" w:rsidR="00DE7549" w:rsidRDefault="00DE7549" w:rsidP="00E173ED">
      <w:pPr>
        <w:spacing w:after="0"/>
        <w:rPr>
          <w:b/>
          <w:bCs/>
        </w:rPr>
      </w:pPr>
    </w:p>
    <w:p w14:paraId="0D29DA3F" w14:textId="77777777" w:rsidR="00DE7549" w:rsidRDefault="00DE7549" w:rsidP="00E173ED">
      <w:pPr>
        <w:spacing w:after="0"/>
        <w:rPr>
          <w:b/>
          <w:bCs/>
        </w:rPr>
      </w:pPr>
    </w:p>
    <w:p w14:paraId="1C227CD8" w14:textId="77777777" w:rsidR="00DE7549" w:rsidRDefault="00DE7549" w:rsidP="00E173ED">
      <w:pPr>
        <w:spacing w:after="0"/>
        <w:rPr>
          <w:b/>
          <w:bCs/>
        </w:rPr>
      </w:pPr>
    </w:p>
    <w:p w14:paraId="3F32266E" w14:textId="77777777" w:rsidR="00DE7549" w:rsidRDefault="00DE7549" w:rsidP="00E173ED">
      <w:pPr>
        <w:spacing w:after="0"/>
        <w:rPr>
          <w:b/>
          <w:bCs/>
        </w:rPr>
      </w:pPr>
    </w:p>
    <w:p w14:paraId="4EA87817" w14:textId="77777777" w:rsidR="00DE7549" w:rsidRDefault="00DE7549" w:rsidP="00E173ED">
      <w:pPr>
        <w:spacing w:after="0"/>
        <w:rPr>
          <w:b/>
          <w:bCs/>
        </w:rPr>
      </w:pPr>
    </w:p>
    <w:p w14:paraId="08D81BCE" w14:textId="067F36C7" w:rsidR="00DE7549" w:rsidRDefault="00DE7549" w:rsidP="00E173ED">
      <w:pPr>
        <w:spacing w:after="0"/>
        <w:rPr>
          <w:b/>
          <w:bCs/>
        </w:rPr>
      </w:pPr>
    </w:p>
    <w:p w14:paraId="59651DC6" w14:textId="77777777" w:rsidR="00573EB2" w:rsidRDefault="00573EB2" w:rsidP="00E173ED">
      <w:pPr>
        <w:spacing w:after="0"/>
        <w:rPr>
          <w:b/>
          <w:bCs/>
        </w:rPr>
      </w:pPr>
    </w:p>
    <w:sdt>
      <w:sdtPr>
        <w:rPr>
          <w:rFonts w:asciiTheme="minorHAnsi" w:eastAsiaTheme="minorHAnsi" w:hAnsiTheme="minorHAnsi" w:cstheme="minorBidi"/>
          <w:color w:val="auto"/>
          <w:sz w:val="22"/>
          <w:szCs w:val="22"/>
        </w:rPr>
        <w:id w:val="662666356"/>
        <w:docPartObj>
          <w:docPartGallery w:val="Table of Contents"/>
          <w:docPartUnique/>
        </w:docPartObj>
      </w:sdtPr>
      <w:sdtEndPr>
        <w:rPr>
          <w:b/>
          <w:bCs/>
          <w:noProof/>
        </w:rPr>
      </w:sdtEndPr>
      <w:sdtContent>
        <w:p w14:paraId="4C004F35" w14:textId="1C4828EE" w:rsidR="00DE7549" w:rsidRDefault="00DE7549">
          <w:pPr>
            <w:pStyle w:val="TOCHeading"/>
          </w:pPr>
          <w:r>
            <w:t>Contents</w:t>
          </w:r>
        </w:p>
        <w:p w14:paraId="37F9EE2B" w14:textId="04D58F01" w:rsidR="00DA3FDA" w:rsidRDefault="00DE7549">
          <w:pPr>
            <w:pStyle w:val="TOC1"/>
            <w:tabs>
              <w:tab w:val="right" w:leader="dot" w:pos="9350"/>
            </w:tabs>
            <w:rPr>
              <w:rFonts w:eastAsiaTheme="minorEastAsia"/>
              <w:noProof/>
            </w:rPr>
          </w:pPr>
          <w:r>
            <w:fldChar w:fldCharType="begin"/>
          </w:r>
          <w:r>
            <w:instrText xml:space="preserve"> TOC \o "1-3" \h \z \u </w:instrText>
          </w:r>
          <w:r>
            <w:fldChar w:fldCharType="separate"/>
          </w:r>
          <w:hyperlink w:anchor="_Toc66697695" w:history="1">
            <w:r w:rsidR="00DA3FDA" w:rsidRPr="00EF73BD">
              <w:rPr>
                <w:rStyle w:val="Hyperlink"/>
                <w:noProof/>
              </w:rPr>
              <w:t>Proclamations for Decentralized Wastewater MOU Partners</w:t>
            </w:r>
            <w:r w:rsidR="00DA3FDA">
              <w:rPr>
                <w:noProof/>
                <w:webHidden/>
              </w:rPr>
              <w:tab/>
            </w:r>
            <w:r w:rsidR="00DA3FDA">
              <w:rPr>
                <w:noProof/>
                <w:webHidden/>
              </w:rPr>
              <w:fldChar w:fldCharType="begin"/>
            </w:r>
            <w:r w:rsidR="00DA3FDA">
              <w:rPr>
                <w:noProof/>
                <w:webHidden/>
              </w:rPr>
              <w:instrText xml:space="preserve"> PAGEREF _Toc66697695 \h </w:instrText>
            </w:r>
            <w:r w:rsidR="00DA3FDA">
              <w:rPr>
                <w:noProof/>
                <w:webHidden/>
              </w:rPr>
            </w:r>
            <w:r w:rsidR="00DA3FDA">
              <w:rPr>
                <w:noProof/>
                <w:webHidden/>
              </w:rPr>
              <w:fldChar w:fldCharType="separate"/>
            </w:r>
            <w:r w:rsidR="00DA3FDA">
              <w:rPr>
                <w:noProof/>
                <w:webHidden/>
              </w:rPr>
              <w:t>3</w:t>
            </w:r>
            <w:r w:rsidR="00DA3FDA">
              <w:rPr>
                <w:noProof/>
                <w:webHidden/>
              </w:rPr>
              <w:fldChar w:fldCharType="end"/>
            </w:r>
          </w:hyperlink>
        </w:p>
        <w:p w14:paraId="0A32B6AD" w14:textId="6D1FF42A" w:rsidR="00DA3FDA" w:rsidRDefault="00DA3FDA">
          <w:pPr>
            <w:pStyle w:val="TOC2"/>
            <w:tabs>
              <w:tab w:val="right" w:leader="dot" w:pos="9350"/>
            </w:tabs>
            <w:rPr>
              <w:rFonts w:eastAsiaTheme="minorEastAsia"/>
              <w:noProof/>
            </w:rPr>
          </w:pPr>
          <w:hyperlink w:anchor="_Toc66697696" w:history="1">
            <w:r w:rsidRPr="00EF73BD">
              <w:rPr>
                <w:rStyle w:val="Hyperlink"/>
                <w:noProof/>
              </w:rPr>
              <w:t>Step 1: Access Proclamation</w:t>
            </w:r>
            <w:r>
              <w:rPr>
                <w:noProof/>
                <w:webHidden/>
              </w:rPr>
              <w:tab/>
            </w:r>
            <w:r>
              <w:rPr>
                <w:noProof/>
                <w:webHidden/>
              </w:rPr>
              <w:fldChar w:fldCharType="begin"/>
            </w:r>
            <w:r>
              <w:rPr>
                <w:noProof/>
                <w:webHidden/>
              </w:rPr>
              <w:instrText xml:space="preserve"> PAGEREF _Toc66697696 \h </w:instrText>
            </w:r>
            <w:r>
              <w:rPr>
                <w:noProof/>
                <w:webHidden/>
              </w:rPr>
            </w:r>
            <w:r>
              <w:rPr>
                <w:noProof/>
                <w:webHidden/>
              </w:rPr>
              <w:fldChar w:fldCharType="separate"/>
            </w:r>
            <w:r>
              <w:rPr>
                <w:noProof/>
                <w:webHidden/>
              </w:rPr>
              <w:t>3</w:t>
            </w:r>
            <w:r>
              <w:rPr>
                <w:noProof/>
                <w:webHidden/>
              </w:rPr>
              <w:fldChar w:fldCharType="end"/>
            </w:r>
          </w:hyperlink>
        </w:p>
        <w:p w14:paraId="5696B029" w14:textId="714FA697" w:rsidR="00DA3FDA" w:rsidRDefault="00DA3FDA">
          <w:pPr>
            <w:pStyle w:val="TOC2"/>
            <w:tabs>
              <w:tab w:val="right" w:leader="dot" w:pos="9350"/>
            </w:tabs>
            <w:rPr>
              <w:rFonts w:eastAsiaTheme="minorEastAsia"/>
              <w:noProof/>
            </w:rPr>
          </w:pPr>
          <w:hyperlink w:anchor="_Toc66697697" w:history="1">
            <w:r w:rsidRPr="00EF73BD">
              <w:rPr>
                <w:rStyle w:val="Hyperlink"/>
                <w:noProof/>
              </w:rPr>
              <w:t>Step 2: Download and Customize</w:t>
            </w:r>
            <w:r>
              <w:rPr>
                <w:noProof/>
                <w:webHidden/>
              </w:rPr>
              <w:tab/>
            </w:r>
            <w:r>
              <w:rPr>
                <w:noProof/>
                <w:webHidden/>
              </w:rPr>
              <w:fldChar w:fldCharType="begin"/>
            </w:r>
            <w:r>
              <w:rPr>
                <w:noProof/>
                <w:webHidden/>
              </w:rPr>
              <w:instrText xml:space="preserve"> PAGEREF _Toc66697697 \h </w:instrText>
            </w:r>
            <w:r>
              <w:rPr>
                <w:noProof/>
                <w:webHidden/>
              </w:rPr>
            </w:r>
            <w:r>
              <w:rPr>
                <w:noProof/>
                <w:webHidden/>
              </w:rPr>
              <w:fldChar w:fldCharType="separate"/>
            </w:r>
            <w:r>
              <w:rPr>
                <w:noProof/>
                <w:webHidden/>
              </w:rPr>
              <w:t>3</w:t>
            </w:r>
            <w:r>
              <w:rPr>
                <w:noProof/>
                <w:webHidden/>
              </w:rPr>
              <w:fldChar w:fldCharType="end"/>
            </w:r>
          </w:hyperlink>
        </w:p>
        <w:p w14:paraId="6DF10044" w14:textId="36F2E399" w:rsidR="00DA3FDA" w:rsidRDefault="00DA3FDA">
          <w:pPr>
            <w:pStyle w:val="TOC2"/>
            <w:tabs>
              <w:tab w:val="right" w:leader="dot" w:pos="9350"/>
            </w:tabs>
            <w:rPr>
              <w:rFonts w:eastAsiaTheme="minorEastAsia"/>
              <w:noProof/>
            </w:rPr>
          </w:pPr>
          <w:hyperlink w:anchor="_Toc66697698" w:history="1">
            <w:r w:rsidRPr="00EF73BD">
              <w:rPr>
                <w:rStyle w:val="Hyperlink"/>
                <w:noProof/>
              </w:rPr>
              <w:t>Step 3: Confirm Signatory</w:t>
            </w:r>
            <w:r>
              <w:rPr>
                <w:noProof/>
                <w:webHidden/>
              </w:rPr>
              <w:tab/>
            </w:r>
            <w:r>
              <w:rPr>
                <w:noProof/>
                <w:webHidden/>
              </w:rPr>
              <w:fldChar w:fldCharType="begin"/>
            </w:r>
            <w:r>
              <w:rPr>
                <w:noProof/>
                <w:webHidden/>
              </w:rPr>
              <w:instrText xml:space="preserve"> PAGEREF _Toc66697698 \h </w:instrText>
            </w:r>
            <w:r>
              <w:rPr>
                <w:noProof/>
                <w:webHidden/>
              </w:rPr>
            </w:r>
            <w:r>
              <w:rPr>
                <w:noProof/>
                <w:webHidden/>
              </w:rPr>
              <w:fldChar w:fldCharType="separate"/>
            </w:r>
            <w:r>
              <w:rPr>
                <w:noProof/>
                <w:webHidden/>
              </w:rPr>
              <w:t>4</w:t>
            </w:r>
            <w:r>
              <w:rPr>
                <w:noProof/>
                <w:webHidden/>
              </w:rPr>
              <w:fldChar w:fldCharType="end"/>
            </w:r>
          </w:hyperlink>
        </w:p>
        <w:p w14:paraId="51A415B5" w14:textId="6191CC91" w:rsidR="00DA3FDA" w:rsidRDefault="00DA3FDA">
          <w:pPr>
            <w:pStyle w:val="TOC2"/>
            <w:tabs>
              <w:tab w:val="right" w:leader="dot" w:pos="9350"/>
            </w:tabs>
            <w:rPr>
              <w:rFonts w:eastAsiaTheme="minorEastAsia"/>
              <w:noProof/>
            </w:rPr>
          </w:pPr>
          <w:hyperlink w:anchor="_Toc66697699" w:history="1">
            <w:r w:rsidRPr="00EF73BD">
              <w:rPr>
                <w:rStyle w:val="Hyperlink"/>
                <w:noProof/>
              </w:rPr>
              <w:t>Step 4: Export and Share</w:t>
            </w:r>
            <w:r>
              <w:rPr>
                <w:noProof/>
                <w:webHidden/>
              </w:rPr>
              <w:tab/>
            </w:r>
            <w:r>
              <w:rPr>
                <w:noProof/>
                <w:webHidden/>
              </w:rPr>
              <w:fldChar w:fldCharType="begin"/>
            </w:r>
            <w:r>
              <w:rPr>
                <w:noProof/>
                <w:webHidden/>
              </w:rPr>
              <w:instrText xml:space="preserve"> PAGEREF _Toc66697699 \h </w:instrText>
            </w:r>
            <w:r>
              <w:rPr>
                <w:noProof/>
                <w:webHidden/>
              </w:rPr>
            </w:r>
            <w:r>
              <w:rPr>
                <w:noProof/>
                <w:webHidden/>
              </w:rPr>
              <w:fldChar w:fldCharType="separate"/>
            </w:r>
            <w:r>
              <w:rPr>
                <w:noProof/>
                <w:webHidden/>
              </w:rPr>
              <w:t>5</w:t>
            </w:r>
            <w:r>
              <w:rPr>
                <w:noProof/>
                <w:webHidden/>
              </w:rPr>
              <w:fldChar w:fldCharType="end"/>
            </w:r>
          </w:hyperlink>
        </w:p>
        <w:p w14:paraId="1EE194E7" w14:textId="1912BC4C" w:rsidR="00DA3FDA" w:rsidRDefault="00DA3FDA">
          <w:pPr>
            <w:pStyle w:val="TOC2"/>
            <w:tabs>
              <w:tab w:val="right" w:leader="dot" w:pos="9350"/>
            </w:tabs>
            <w:rPr>
              <w:rFonts w:eastAsiaTheme="minorEastAsia"/>
              <w:noProof/>
            </w:rPr>
          </w:pPr>
          <w:hyperlink w:anchor="_Toc66697700" w:history="1">
            <w:r w:rsidRPr="00EF73BD">
              <w:rPr>
                <w:rStyle w:val="Hyperlink"/>
                <w:noProof/>
              </w:rPr>
              <w:t>Step 5: Social Media, Press Releases, Listservs, and Newsletters</w:t>
            </w:r>
            <w:r>
              <w:rPr>
                <w:noProof/>
                <w:webHidden/>
              </w:rPr>
              <w:tab/>
            </w:r>
            <w:r>
              <w:rPr>
                <w:noProof/>
                <w:webHidden/>
              </w:rPr>
              <w:fldChar w:fldCharType="begin"/>
            </w:r>
            <w:r>
              <w:rPr>
                <w:noProof/>
                <w:webHidden/>
              </w:rPr>
              <w:instrText xml:space="preserve"> PAGEREF _Toc66697700 \h </w:instrText>
            </w:r>
            <w:r>
              <w:rPr>
                <w:noProof/>
                <w:webHidden/>
              </w:rPr>
            </w:r>
            <w:r>
              <w:rPr>
                <w:noProof/>
                <w:webHidden/>
              </w:rPr>
              <w:fldChar w:fldCharType="separate"/>
            </w:r>
            <w:r>
              <w:rPr>
                <w:noProof/>
                <w:webHidden/>
              </w:rPr>
              <w:t>5</w:t>
            </w:r>
            <w:r>
              <w:rPr>
                <w:noProof/>
                <w:webHidden/>
              </w:rPr>
              <w:fldChar w:fldCharType="end"/>
            </w:r>
          </w:hyperlink>
        </w:p>
        <w:p w14:paraId="4F1A14B8" w14:textId="0480FF18" w:rsidR="00DA3FDA" w:rsidRDefault="00DA3FDA">
          <w:pPr>
            <w:pStyle w:val="TOC2"/>
            <w:tabs>
              <w:tab w:val="right" w:leader="dot" w:pos="9350"/>
            </w:tabs>
            <w:rPr>
              <w:rFonts w:eastAsiaTheme="minorEastAsia"/>
              <w:noProof/>
            </w:rPr>
          </w:pPr>
          <w:hyperlink w:anchor="_Toc66697701" w:history="1">
            <w:r w:rsidRPr="00EF73BD">
              <w:rPr>
                <w:rStyle w:val="Hyperlink"/>
                <w:noProof/>
              </w:rPr>
              <w:t>Step 6: Encourage Others</w:t>
            </w:r>
            <w:r>
              <w:rPr>
                <w:noProof/>
                <w:webHidden/>
              </w:rPr>
              <w:tab/>
            </w:r>
            <w:r>
              <w:rPr>
                <w:noProof/>
                <w:webHidden/>
              </w:rPr>
              <w:fldChar w:fldCharType="begin"/>
            </w:r>
            <w:r>
              <w:rPr>
                <w:noProof/>
                <w:webHidden/>
              </w:rPr>
              <w:instrText xml:space="preserve"> PAGEREF _Toc66697701 \h </w:instrText>
            </w:r>
            <w:r>
              <w:rPr>
                <w:noProof/>
                <w:webHidden/>
              </w:rPr>
            </w:r>
            <w:r>
              <w:rPr>
                <w:noProof/>
                <w:webHidden/>
              </w:rPr>
              <w:fldChar w:fldCharType="separate"/>
            </w:r>
            <w:r>
              <w:rPr>
                <w:noProof/>
                <w:webHidden/>
              </w:rPr>
              <w:t>6</w:t>
            </w:r>
            <w:r>
              <w:rPr>
                <w:noProof/>
                <w:webHidden/>
              </w:rPr>
              <w:fldChar w:fldCharType="end"/>
            </w:r>
          </w:hyperlink>
        </w:p>
        <w:p w14:paraId="3699B687" w14:textId="56BD22B1" w:rsidR="00DA3FDA" w:rsidRDefault="00DA3FDA">
          <w:pPr>
            <w:pStyle w:val="TOC2"/>
            <w:tabs>
              <w:tab w:val="right" w:leader="dot" w:pos="9350"/>
            </w:tabs>
            <w:rPr>
              <w:rFonts w:eastAsiaTheme="minorEastAsia"/>
              <w:noProof/>
            </w:rPr>
          </w:pPr>
          <w:hyperlink w:anchor="_Toc66697702" w:history="1">
            <w:r w:rsidRPr="00EF73BD">
              <w:rPr>
                <w:rStyle w:val="Hyperlink"/>
                <w:noProof/>
              </w:rPr>
              <w:t>Step 7: Plan Ahead</w:t>
            </w:r>
            <w:r>
              <w:rPr>
                <w:noProof/>
                <w:webHidden/>
              </w:rPr>
              <w:tab/>
            </w:r>
            <w:r>
              <w:rPr>
                <w:noProof/>
                <w:webHidden/>
              </w:rPr>
              <w:fldChar w:fldCharType="begin"/>
            </w:r>
            <w:r>
              <w:rPr>
                <w:noProof/>
                <w:webHidden/>
              </w:rPr>
              <w:instrText xml:space="preserve"> PAGEREF _Toc66697702 \h </w:instrText>
            </w:r>
            <w:r>
              <w:rPr>
                <w:noProof/>
                <w:webHidden/>
              </w:rPr>
            </w:r>
            <w:r>
              <w:rPr>
                <w:noProof/>
                <w:webHidden/>
              </w:rPr>
              <w:fldChar w:fldCharType="separate"/>
            </w:r>
            <w:r>
              <w:rPr>
                <w:noProof/>
                <w:webHidden/>
              </w:rPr>
              <w:t>6</w:t>
            </w:r>
            <w:r>
              <w:rPr>
                <w:noProof/>
                <w:webHidden/>
              </w:rPr>
              <w:fldChar w:fldCharType="end"/>
            </w:r>
          </w:hyperlink>
        </w:p>
        <w:p w14:paraId="41FC3129" w14:textId="366143B7" w:rsidR="00DA3FDA" w:rsidRDefault="00DA3FDA">
          <w:pPr>
            <w:pStyle w:val="TOC1"/>
            <w:tabs>
              <w:tab w:val="right" w:leader="dot" w:pos="9350"/>
            </w:tabs>
            <w:rPr>
              <w:rFonts w:eastAsiaTheme="minorEastAsia"/>
              <w:noProof/>
            </w:rPr>
          </w:pPr>
          <w:hyperlink w:anchor="_Toc66697703" w:history="1">
            <w:r w:rsidRPr="00EF73BD">
              <w:rPr>
                <w:rStyle w:val="Hyperlink"/>
                <w:noProof/>
              </w:rPr>
              <w:t>Proclamations for Governors and Mayors</w:t>
            </w:r>
            <w:r>
              <w:rPr>
                <w:noProof/>
                <w:webHidden/>
              </w:rPr>
              <w:tab/>
            </w:r>
            <w:r>
              <w:rPr>
                <w:noProof/>
                <w:webHidden/>
              </w:rPr>
              <w:fldChar w:fldCharType="begin"/>
            </w:r>
            <w:r>
              <w:rPr>
                <w:noProof/>
                <w:webHidden/>
              </w:rPr>
              <w:instrText xml:space="preserve"> PAGEREF _Toc66697703 \h </w:instrText>
            </w:r>
            <w:r>
              <w:rPr>
                <w:noProof/>
                <w:webHidden/>
              </w:rPr>
            </w:r>
            <w:r>
              <w:rPr>
                <w:noProof/>
                <w:webHidden/>
              </w:rPr>
              <w:fldChar w:fldCharType="separate"/>
            </w:r>
            <w:r>
              <w:rPr>
                <w:noProof/>
                <w:webHidden/>
              </w:rPr>
              <w:t>8</w:t>
            </w:r>
            <w:r>
              <w:rPr>
                <w:noProof/>
                <w:webHidden/>
              </w:rPr>
              <w:fldChar w:fldCharType="end"/>
            </w:r>
          </w:hyperlink>
        </w:p>
        <w:p w14:paraId="02F6BCC0" w14:textId="4B8786D0" w:rsidR="00DA3FDA" w:rsidRDefault="00DA3FDA">
          <w:pPr>
            <w:pStyle w:val="TOC2"/>
            <w:tabs>
              <w:tab w:val="right" w:leader="dot" w:pos="9350"/>
            </w:tabs>
            <w:rPr>
              <w:rFonts w:eastAsiaTheme="minorEastAsia"/>
              <w:noProof/>
            </w:rPr>
          </w:pPr>
          <w:hyperlink w:anchor="_Toc66697704" w:history="1">
            <w:r w:rsidRPr="00EF73BD">
              <w:rPr>
                <w:rStyle w:val="Hyperlink"/>
                <w:noProof/>
              </w:rPr>
              <w:t>Step 1: Connect with Representatives</w:t>
            </w:r>
            <w:r>
              <w:rPr>
                <w:noProof/>
                <w:webHidden/>
              </w:rPr>
              <w:tab/>
            </w:r>
            <w:r>
              <w:rPr>
                <w:noProof/>
                <w:webHidden/>
              </w:rPr>
              <w:fldChar w:fldCharType="begin"/>
            </w:r>
            <w:r>
              <w:rPr>
                <w:noProof/>
                <w:webHidden/>
              </w:rPr>
              <w:instrText xml:space="preserve"> PAGEREF _Toc66697704 \h </w:instrText>
            </w:r>
            <w:r>
              <w:rPr>
                <w:noProof/>
                <w:webHidden/>
              </w:rPr>
            </w:r>
            <w:r>
              <w:rPr>
                <w:noProof/>
                <w:webHidden/>
              </w:rPr>
              <w:fldChar w:fldCharType="separate"/>
            </w:r>
            <w:r>
              <w:rPr>
                <w:noProof/>
                <w:webHidden/>
              </w:rPr>
              <w:t>8</w:t>
            </w:r>
            <w:r>
              <w:rPr>
                <w:noProof/>
                <w:webHidden/>
              </w:rPr>
              <w:fldChar w:fldCharType="end"/>
            </w:r>
          </w:hyperlink>
        </w:p>
        <w:p w14:paraId="4EB3D6D5" w14:textId="48648F89" w:rsidR="00DA3FDA" w:rsidRDefault="00DA3FDA">
          <w:pPr>
            <w:pStyle w:val="TOC2"/>
            <w:tabs>
              <w:tab w:val="right" w:leader="dot" w:pos="9350"/>
            </w:tabs>
            <w:rPr>
              <w:rFonts w:eastAsiaTheme="minorEastAsia"/>
              <w:noProof/>
            </w:rPr>
          </w:pPr>
          <w:hyperlink w:anchor="_Toc66697705" w:history="1">
            <w:r w:rsidRPr="00EF73BD">
              <w:rPr>
                <w:rStyle w:val="Hyperlink"/>
                <w:noProof/>
              </w:rPr>
              <w:t>Step 2: Follow Up and Follow Up</w:t>
            </w:r>
            <w:r>
              <w:rPr>
                <w:noProof/>
                <w:webHidden/>
              </w:rPr>
              <w:tab/>
            </w:r>
            <w:r>
              <w:rPr>
                <w:noProof/>
                <w:webHidden/>
              </w:rPr>
              <w:fldChar w:fldCharType="begin"/>
            </w:r>
            <w:r>
              <w:rPr>
                <w:noProof/>
                <w:webHidden/>
              </w:rPr>
              <w:instrText xml:space="preserve"> PAGEREF _Toc66697705 \h </w:instrText>
            </w:r>
            <w:r>
              <w:rPr>
                <w:noProof/>
                <w:webHidden/>
              </w:rPr>
            </w:r>
            <w:r>
              <w:rPr>
                <w:noProof/>
                <w:webHidden/>
              </w:rPr>
              <w:fldChar w:fldCharType="separate"/>
            </w:r>
            <w:r>
              <w:rPr>
                <w:noProof/>
                <w:webHidden/>
              </w:rPr>
              <w:t>8</w:t>
            </w:r>
            <w:r>
              <w:rPr>
                <w:noProof/>
                <w:webHidden/>
              </w:rPr>
              <w:fldChar w:fldCharType="end"/>
            </w:r>
          </w:hyperlink>
        </w:p>
        <w:p w14:paraId="6445955A" w14:textId="31E13682" w:rsidR="00DA3FDA" w:rsidRDefault="00DA3FDA">
          <w:pPr>
            <w:pStyle w:val="TOC2"/>
            <w:tabs>
              <w:tab w:val="right" w:leader="dot" w:pos="9350"/>
            </w:tabs>
            <w:rPr>
              <w:rFonts w:eastAsiaTheme="minorEastAsia"/>
              <w:noProof/>
            </w:rPr>
          </w:pPr>
          <w:hyperlink w:anchor="_Toc66697706" w:history="1">
            <w:r w:rsidRPr="00EF73BD">
              <w:rPr>
                <w:rStyle w:val="Hyperlink"/>
                <w:noProof/>
              </w:rPr>
              <w:t>Step 3: Share via Social Media</w:t>
            </w:r>
            <w:r>
              <w:rPr>
                <w:noProof/>
                <w:webHidden/>
              </w:rPr>
              <w:tab/>
            </w:r>
            <w:r>
              <w:rPr>
                <w:noProof/>
                <w:webHidden/>
              </w:rPr>
              <w:fldChar w:fldCharType="begin"/>
            </w:r>
            <w:r>
              <w:rPr>
                <w:noProof/>
                <w:webHidden/>
              </w:rPr>
              <w:instrText xml:space="preserve"> PAGEREF _Toc66697706 \h </w:instrText>
            </w:r>
            <w:r>
              <w:rPr>
                <w:noProof/>
                <w:webHidden/>
              </w:rPr>
            </w:r>
            <w:r>
              <w:rPr>
                <w:noProof/>
                <w:webHidden/>
              </w:rPr>
              <w:fldChar w:fldCharType="separate"/>
            </w:r>
            <w:r>
              <w:rPr>
                <w:noProof/>
                <w:webHidden/>
              </w:rPr>
              <w:t>9</w:t>
            </w:r>
            <w:r>
              <w:rPr>
                <w:noProof/>
                <w:webHidden/>
              </w:rPr>
              <w:fldChar w:fldCharType="end"/>
            </w:r>
          </w:hyperlink>
        </w:p>
        <w:p w14:paraId="5C7F84B8" w14:textId="7002F45B" w:rsidR="00DA3FDA" w:rsidRDefault="00DA3FDA">
          <w:pPr>
            <w:pStyle w:val="TOC2"/>
            <w:tabs>
              <w:tab w:val="right" w:leader="dot" w:pos="9350"/>
            </w:tabs>
            <w:rPr>
              <w:rFonts w:eastAsiaTheme="minorEastAsia"/>
              <w:noProof/>
            </w:rPr>
          </w:pPr>
          <w:hyperlink w:anchor="_Toc66697707" w:history="1">
            <w:r w:rsidRPr="00EF73BD">
              <w:rPr>
                <w:rStyle w:val="Hyperlink"/>
                <w:noProof/>
              </w:rPr>
              <w:t>Step 4: Share with EPA</w:t>
            </w:r>
            <w:r>
              <w:rPr>
                <w:noProof/>
                <w:webHidden/>
              </w:rPr>
              <w:tab/>
            </w:r>
            <w:r>
              <w:rPr>
                <w:noProof/>
                <w:webHidden/>
              </w:rPr>
              <w:fldChar w:fldCharType="begin"/>
            </w:r>
            <w:r>
              <w:rPr>
                <w:noProof/>
                <w:webHidden/>
              </w:rPr>
              <w:instrText xml:space="preserve"> PAGEREF _Toc66697707 \h </w:instrText>
            </w:r>
            <w:r>
              <w:rPr>
                <w:noProof/>
                <w:webHidden/>
              </w:rPr>
            </w:r>
            <w:r>
              <w:rPr>
                <w:noProof/>
                <w:webHidden/>
              </w:rPr>
              <w:fldChar w:fldCharType="separate"/>
            </w:r>
            <w:r>
              <w:rPr>
                <w:noProof/>
                <w:webHidden/>
              </w:rPr>
              <w:t>10</w:t>
            </w:r>
            <w:r>
              <w:rPr>
                <w:noProof/>
                <w:webHidden/>
              </w:rPr>
              <w:fldChar w:fldCharType="end"/>
            </w:r>
          </w:hyperlink>
        </w:p>
        <w:p w14:paraId="23137DAF" w14:textId="15AE43CC" w:rsidR="00DA3FDA" w:rsidRDefault="00DA3FDA">
          <w:pPr>
            <w:pStyle w:val="TOC2"/>
            <w:tabs>
              <w:tab w:val="right" w:leader="dot" w:pos="9350"/>
            </w:tabs>
            <w:rPr>
              <w:rFonts w:eastAsiaTheme="minorEastAsia"/>
              <w:noProof/>
            </w:rPr>
          </w:pPr>
          <w:hyperlink w:anchor="_Toc66697708" w:history="1">
            <w:r w:rsidRPr="00EF73BD">
              <w:rPr>
                <w:rStyle w:val="Hyperlink"/>
                <w:noProof/>
              </w:rPr>
              <w:t>Additional Examples</w:t>
            </w:r>
            <w:r>
              <w:rPr>
                <w:noProof/>
                <w:webHidden/>
              </w:rPr>
              <w:tab/>
            </w:r>
            <w:r>
              <w:rPr>
                <w:noProof/>
                <w:webHidden/>
              </w:rPr>
              <w:fldChar w:fldCharType="begin"/>
            </w:r>
            <w:r>
              <w:rPr>
                <w:noProof/>
                <w:webHidden/>
              </w:rPr>
              <w:instrText xml:space="preserve"> PAGEREF _Toc66697708 \h </w:instrText>
            </w:r>
            <w:r>
              <w:rPr>
                <w:noProof/>
                <w:webHidden/>
              </w:rPr>
            </w:r>
            <w:r>
              <w:rPr>
                <w:noProof/>
                <w:webHidden/>
              </w:rPr>
              <w:fldChar w:fldCharType="separate"/>
            </w:r>
            <w:r>
              <w:rPr>
                <w:noProof/>
                <w:webHidden/>
              </w:rPr>
              <w:t>10</w:t>
            </w:r>
            <w:r>
              <w:rPr>
                <w:noProof/>
                <w:webHidden/>
              </w:rPr>
              <w:fldChar w:fldCharType="end"/>
            </w:r>
          </w:hyperlink>
        </w:p>
        <w:p w14:paraId="42EB7267" w14:textId="3DC95933" w:rsidR="00DE7549" w:rsidRDefault="00DE7549">
          <w:r>
            <w:rPr>
              <w:b/>
              <w:bCs/>
              <w:noProof/>
            </w:rPr>
            <w:fldChar w:fldCharType="end"/>
          </w:r>
        </w:p>
      </w:sdtContent>
    </w:sdt>
    <w:p w14:paraId="3EFD046E" w14:textId="77777777" w:rsidR="00DE7549" w:rsidRPr="00DE7549" w:rsidRDefault="00DE7549" w:rsidP="00DE7549">
      <w:pPr>
        <w:spacing w:after="0"/>
      </w:pPr>
    </w:p>
    <w:p w14:paraId="2A27E306" w14:textId="77777777" w:rsidR="00DE7549" w:rsidRPr="00DE7549" w:rsidRDefault="00DE7549" w:rsidP="00DE7549">
      <w:pPr>
        <w:spacing w:after="0"/>
        <w:rPr>
          <w:sz w:val="28"/>
          <w:szCs w:val="28"/>
        </w:rPr>
      </w:pPr>
    </w:p>
    <w:p w14:paraId="1409EDAD" w14:textId="77777777" w:rsidR="00DE7549" w:rsidRDefault="00DE7549" w:rsidP="00E173ED">
      <w:pPr>
        <w:spacing w:after="0"/>
        <w:rPr>
          <w:b/>
          <w:bCs/>
        </w:rPr>
      </w:pPr>
    </w:p>
    <w:p w14:paraId="1A17EF20" w14:textId="77777777" w:rsidR="00DE7549" w:rsidRDefault="00DE7549" w:rsidP="00E173ED">
      <w:pPr>
        <w:spacing w:after="0"/>
        <w:rPr>
          <w:b/>
          <w:bCs/>
        </w:rPr>
      </w:pPr>
    </w:p>
    <w:p w14:paraId="0291E079" w14:textId="77777777" w:rsidR="00DE7549" w:rsidRDefault="00DE7549" w:rsidP="00E173ED">
      <w:pPr>
        <w:spacing w:after="0"/>
        <w:rPr>
          <w:b/>
          <w:bCs/>
        </w:rPr>
      </w:pPr>
    </w:p>
    <w:p w14:paraId="626FB71F" w14:textId="77777777" w:rsidR="00DE7549" w:rsidRDefault="00DE7549" w:rsidP="00E173ED">
      <w:pPr>
        <w:spacing w:after="0"/>
        <w:rPr>
          <w:b/>
          <w:bCs/>
        </w:rPr>
      </w:pPr>
    </w:p>
    <w:p w14:paraId="5A89D5E7" w14:textId="77777777" w:rsidR="00DE7549" w:rsidRDefault="00DE7549" w:rsidP="00E173ED">
      <w:pPr>
        <w:spacing w:after="0"/>
        <w:rPr>
          <w:b/>
          <w:bCs/>
        </w:rPr>
      </w:pPr>
    </w:p>
    <w:p w14:paraId="4D263E25" w14:textId="77777777" w:rsidR="00DE7549" w:rsidRDefault="00DE7549" w:rsidP="00E173ED">
      <w:pPr>
        <w:spacing w:after="0"/>
        <w:rPr>
          <w:b/>
          <w:bCs/>
        </w:rPr>
      </w:pPr>
    </w:p>
    <w:p w14:paraId="3CF8762C" w14:textId="77777777" w:rsidR="00DE7549" w:rsidRDefault="00DE7549" w:rsidP="00E173ED">
      <w:pPr>
        <w:spacing w:after="0"/>
        <w:rPr>
          <w:b/>
          <w:bCs/>
        </w:rPr>
      </w:pPr>
    </w:p>
    <w:p w14:paraId="2CE75B4F" w14:textId="77777777" w:rsidR="00DE7549" w:rsidRDefault="00DE7549" w:rsidP="00E173ED">
      <w:pPr>
        <w:spacing w:after="0"/>
        <w:rPr>
          <w:b/>
          <w:bCs/>
        </w:rPr>
      </w:pPr>
    </w:p>
    <w:p w14:paraId="0E320F4C" w14:textId="77777777" w:rsidR="00DE7549" w:rsidRDefault="00DE7549" w:rsidP="00E173ED">
      <w:pPr>
        <w:spacing w:after="0"/>
        <w:rPr>
          <w:b/>
          <w:bCs/>
        </w:rPr>
      </w:pPr>
    </w:p>
    <w:p w14:paraId="5145038B" w14:textId="77777777" w:rsidR="00DE7549" w:rsidRDefault="00DE7549" w:rsidP="00E173ED">
      <w:pPr>
        <w:spacing w:after="0"/>
        <w:rPr>
          <w:b/>
          <w:bCs/>
        </w:rPr>
      </w:pPr>
    </w:p>
    <w:p w14:paraId="76C6B7F2" w14:textId="77777777" w:rsidR="00DE7549" w:rsidRDefault="00DE7549" w:rsidP="00E173ED">
      <w:pPr>
        <w:spacing w:after="0"/>
        <w:rPr>
          <w:b/>
          <w:bCs/>
        </w:rPr>
      </w:pPr>
    </w:p>
    <w:p w14:paraId="48A91C41" w14:textId="77777777" w:rsidR="00DE7549" w:rsidRDefault="00DE7549" w:rsidP="00E173ED">
      <w:pPr>
        <w:spacing w:after="0"/>
        <w:rPr>
          <w:b/>
          <w:bCs/>
        </w:rPr>
      </w:pPr>
    </w:p>
    <w:p w14:paraId="169D7169" w14:textId="77777777" w:rsidR="00DE7549" w:rsidRDefault="00DE7549" w:rsidP="00E173ED">
      <w:pPr>
        <w:spacing w:after="0"/>
        <w:rPr>
          <w:b/>
          <w:bCs/>
        </w:rPr>
      </w:pPr>
    </w:p>
    <w:p w14:paraId="7CACB285" w14:textId="77777777" w:rsidR="00DE7549" w:rsidRDefault="00DE7549" w:rsidP="00E173ED">
      <w:pPr>
        <w:spacing w:after="0"/>
        <w:rPr>
          <w:b/>
          <w:bCs/>
        </w:rPr>
      </w:pPr>
    </w:p>
    <w:p w14:paraId="0C3BC32C" w14:textId="77777777" w:rsidR="00DE7549" w:rsidRDefault="00DE7549" w:rsidP="00E173ED">
      <w:pPr>
        <w:spacing w:after="0"/>
        <w:rPr>
          <w:b/>
          <w:bCs/>
        </w:rPr>
      </w:pPr>
    </w:p>
    <w:p w14:paraId="03628ED9" w14:textId="77777777" w:rsidR="00DE7549" w:rsidRDefault="00DE7549" w:rsidP="00E173ED">
      <w:pPr>
        <w:spacing w:after="0"/>
        <w:rPr>
          <w:b/>
          <w:bCs/>
        </w:rPr>
      </w:pPr>
    </w:p>
    <w:p w14:paraId="0D38C7F2" w14:textId="77777777" w:rsidR="00DE7549" w:rsidRDefault="00DE7549" w:rsidP="00E173ED">
      <w:pPr>
        <w:spacing w:after="0"/>
        <w:rPr>
          <w:b/>
          <w:bCs/>
        </w:rPr>
      </w:pPr>
    </w:p>
    <w:p w14:paraId="05B2CC24" w14:textId="77777777" w:rsidR="00DE7549" w:rsidRDefault="00DE7549" w:rsidP="00E173ED">
      <w:pPr>
        <w:spacing w:after="0"/>
        <w:rPr>
          <w:b/>
          <w:bCs/>
        </w:rPr>
      </w:pPr>
    </w:p>
    <w:p w14:paraId="50B5A110" w14:textId="77777777" w:rsidR="00DE7549" w:rsidRDefault="00DE7549" w:rsidP="00E173ED">
      <w:pPr>
        <w:spacing w:after="0"/>
        <w:rPr>
          <w:b/>
          <w:bCs/>
        </w:rPr>
      </w:pPr>
    </w:p>
    <w:p w14:paraId="2E78EDB5" w14:textId="685DD9B6" w:rsidR="00F56F49" w:rsidRDefault="00F56F49" w:rsidP="00FB32C6">
      <w:pPr>
        <w:pStyle w:val="Heading1"/>
      </w:pPr>
      <w:bookmarkStart w:id="0" w:name="_Toc66697695"/>
      <w:r w:rsidRPr="00F56F49">
        <w:lastRenderedPageBreak/>
        <w:t>Proclamations for Decentralized Wastewater MOU Partners</w:t>
      </w:r>
      <w:bookmarkEnd w:id="0"/>
      <w:r w:rsidRPr="00F56F49">
        <w:t xml:space="preserve"> </w:t>
      </w:r>
    </w:p>
    <w:p w14:paraId="7CC50340" w14:textId="61A3F7ED" w:rsidR="00FB32C6" w:rsidRDefault="0065294E" w:rsidP="00FB32C6">
      <w:pPr>
        <w:pStyle w:val="Heading2"/>
      </w:pPr>
      <w:bookmarkStart w:id="1" w:name="_Toc66697696"/>
      <w:r w:rsidRPr="00F56F49">
        <w:t>Step 1</w:t>
      </w:r>
      <w:r w:rsidR="00FB32C6">
        <w:t>: Access</w:t>
      </w:r>
      <w:r w:rsidR="00BF6E9C">
        <w:t xml:space="preserve"> Proclamation</w:t>
      </w:r>
      <w:bookmarkEnd w:id="1"/>
    </w:p>
    <w:p w14:paraId="5456E2E3" w14:textId="39C60545" w:rsidR="0065294E" w:rsidRDefault="00F56F49" w:rsidP="00E173ED">
      <w:pPr>
        <w:spacing w:after="0"/>
      </w:pPr>
      <w:r>
        <w:t xml:space="preserve">Access the </w:t>
      </w:r>
      <w:hyperlink r:id="rId8" w:history="1">
        <w:r w:rsidRPr="00F56F49">
          <w:rPr>
            <w:rStyle w:val="Hyperlink"/>
          </w:rPr>
          <w:t>SepticSmart Week Proclamation template for Decentralized Wastewater MOU Partners</w:t>
        </w:r>
      </w:hyperlink>
      <w:r>
        <w:t xml:space="preserve">. </w:t>
      </w:r>
      <w:bookmarkStart w:id="2" w:name="_Hlk65585600"/>
      <w:r>
        <w:t xml:space="preserve">The template is located on the </w:t>
      </w:r>
      <w:hyperlink r:id="rId9" w:history="1">
        <w:r w:rsidRPr="00F56F49">
          <w:rPr>
            <w:rStyle w:val="Hyperlink"/>
          </w:rPr>
          <w:t>Septic Systems Outreach Toolkit webpage</w:t>
        </w:r>
      </w:hyperlink>
      <w:r>
        <w:t xml:space="preserve"> of the EPA website. </w:t>
      </w:r>
    </w:p>
    <w:bookmarkEnd w:id="2"/>
    <w:p w14:paraId="2B807625" w14:textId="7A413976" w:rsidR="00F56F49" w:rsidRDefault="00F56F49" w:rsidP="00E173ED">
      <w:pPr>
        <w:spacing w:after="0"/>
      </w:pPr>
    </w:p>
    <w:p w14:paraId="334663C5" w14:textId="7999780B" w:rsidR="00F56F49" w:rsidRDefault="00F56F49" w:rsidP="00F56F49">
      <w:pPr>
        <w:spacing w:after="0"/>
        <w:jc w:val="center"/>
      </w:pPr>
      <w:r w:rsidRPr="00F56F49">
        <w:rPr>
          <w:noProof/>
        </w:rPr>
        <w:drawing>
          <wp:inline distT="0" distB="0" distL="0" distR="0" wp14:anchorId="48FD173F" wp14:editId="23E093F9">
            <wp:extent cx="5748793" cy="1661063"/>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472" t="910" r="1761" b="3958"/>
                    <a:stretch/>
                  </pic:blipFill>
                  <pic:spPr bwMode="auto">
                    <a:xfrm>
                      <a:off x="0" y="0"/>
                      <a:ext cx="5751416" cy="1661821"/>
                    </a:xfrm>
                    <a:prstGeom prst="rect">
                      <a:avLst/>
                    </a:prstGeom>
                    <a:ln>
                      <a:noFill/>
                    </a:ln>
                    <a:extLst>
                      <a:ext uri="{53640926-AAD7-44D8-BBD7-CCE9431645EC}">
                        <a14:shadowObscured xmlns:a14="http://schemas.microsoft.com/office/drawing/2010/main"/>
                      </a:ext>
                    </a:extLst>
                  </pic:spPr>
                </pic:pic>
              </a:graphicData>
            </a:graphic>
          </wp:inline>
        </w:drawing>
      </w:r>
    </w:p>
    <w:p w14:paraId="0F9F2DDE" w14:textId="79918518" w:rsidR="00F56F49" w:rsidRDefault="00F56F49" w:rsidP="00F56F49">
      <w:pPr>
        <w:spacing w:after="0"/>
        <w:jc w:val="center"/>
      </w:pPr>
    </w:p>
    <w:p w14:paraId="293E59E6" w14:textId="03F52A6F" w:rsidR="00FB32C6" w:rsidRDefault="00F56F49" w:rsidP="00FB32C6">
      <w:pPr>
        <w:pStyle w:val="Heading2"/>
      </w:pPr>
      <w:bookmarkStart w:id="3" w:name="_Toc66697697"/>
      <w:r w:rsidRPr="001A374F">
        <w:t>Step 2</w:t>
      </w:r>
      <w:r w:rsidR="00FB32C6">
        <w:t>: Download and Customize</w:t>
      </w:r>
      <w:bookmarkEnd w:id="3"/>
    </w:p>
    <w:p w14:paraId="5EABDBFC" w14:textId="5D1928C8" w:rsidR="00F56F49" w:rsidRDefault="003804D1" w:rsidP="00F56F49">
      <w:pPr>
        <w:spacing w:after="0"/>
      </w:pPr>
      <w:r>
        <w:t>Download the Microsoft Word document, and then f</w:t>
      </w:r>
      <w:r w:rsidR="00F56F49">
        <w:t xml:space="preserve">ill in the </w:t>
      </w:r>
      <w:r w:rsidR="00F56F49" w:rsidRPr="00F56F49">
        <w:t>SepticSmart Week Proclamation template for Decentralized Wastewater MOU Partners</w:t>
      </w:r>
      <w:r w:rsidR="00F56F49">
        <w:t xml:space="preserve"> with the appropriate information</w:t>
      </w:r>
      <w:r w:rsidR="00F56F49" w:rsidRPr="00F56F49">
        <w:t>.</w:t>
      </w:r>
      <w:r>
        <w:t xml:space="preserve"> Th</w:t>
      </w:r>
      <w:r w:rsidR="001A374F">
        <w:t xml:space="preserve">e red texts indicate places in the document that must be customized to your organization, organization’s logo or letterhead, organization’s signatory, and current date and year.  </w:t>
      </w:r>
    </w:p>
    <w:p w14:paraId="7F36A698" w14:textId="6EA20B14" w:rsidR="001A374F" w:rsidRDefault="001A374F" w:rsidP="00F56F49">
      <w:pPr>
        <w:spacing w:after="0"/>
      </w:pPr>
    </w:p>
    <w:p w14:paraId="598FF3D4" w14:textId="0289E5B5" w:rsidR="001A374F" w:rsidRDefault="001A374F" w:rsidP="001A374F">
      <w:pPr>
        <w:spacing w:after="0"/>
        <w:jc w:val="center"/>
      </w:pPr>
      <w:r w:rsidRPr="00F56F49">
        <w:rPr>
          <w:noProof/>
        </w:rPr>
        <w:drawing>
          <wp:inline distT="0" distB="0" distL="0" distR="0" wp14:anchorId="7F3E147C" wp14:editId="13305621">
            <wp:extent cx="2965836" cy="3823574"/>
            <wp:effectExtent l="0" t="0" r="635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973438" cy="3833375"/>
                    </a:xfrm>
                    <a:prstGeom prst="rect">
                      <a:avLst/>
                    </a:prstGeom>
                  </pic:spPr>
                </pic:pic>
              </a:graphicData>
            </a:graphic>
          </wp:inline>
        </w:drawing>
      </w:r>
    </w:p>
    <w:p w14:paraId="67B44E1E" w14:textId="0B25C512" w:rsidR="001A374F" w:rsidRDefault="001A374F" w:rsidP="00F56F49">
      <w:pPr>
        <w:spacing w:after="0"/>
      </w:pPr>
    </w:p>
    <w:p w14:paraId="41EA2DE1" w14:textId="77777777" w:rsidR="00FB32C6" w:rsidRDefault="00FB32C6" w:rsidP="00F56F49">
      <w:pPr>
        <w:spacing w:after="0"/>
        <w:rPr>
          <w:b/>
          <w:bCs/>
        </w:rPr>
      </w:pPr>
    </w:p>
    <w:p w14:paraId="19347DC3" w14:textId="4B47B37A" w:rsidR="00FB32C6" w:rsidRDefault="001A374F" w:rsidP="00FB32C6">
      <w:pPr>
        <w:pStyle w:val="Heading2"/>
      </w:pPr>
      <w:bookmarkStart w:id="4" w:name="_Toc66697698"/>
      <w:r w:rsidRPr="001A374F">
        <w:t>Step 3</w:t>
      </w:r>
      <w:r w:rsidR="00FB32C6">
        <w:t>: Confirm Signatory</w:t>
      </w:r>
      <w:bookmarkEnd w:id="4"/>
    </w:p>
    <w:p w14:paraId="29D838C2" w14:textId="4FEEDA2B" w:rsidR="00FE3AA4" w:rsidRDefault="001A374F" w:rsidP="00F56F49">
      <w:pPr>
        <w:spacing w:after="0"/>
      </w:pPr>
      <w:r>
        <w:t>Determine or confirm your organization’s signatory and obtain his or her signature. The selection of the signatory is decided on by each MOU partner.</w:t>
      </w:r>
      <w:r w:rsidR="00DF2198">
        <w:t xml:space="preserve"> The signature can be digital or electronic, or physically printed and signed. </w:t>
      </w:r>
    </w:p>
    <w:p w14:paraId="3855535F" w14:textId="3C6C2D04" w:rsidR="006A2740" w:rsidRDefault="006A2740" w:rsidP="00F56F49">
      <w:pPr>
        <w:spacing w:after="0"/>
      </w:pPr>
    </w:p>
    <w:p w14:paraId="0502474E" w14:textId="77777777" w:rsidR="00710AFB" w:rsidRDefault="006A2740" w:rsidP="00F56F49">
      <w:pPr>
        <w:spacing w:after="0"/>
      </w:pPr>
      <w:r>
        <w:t xml:space="preserve">There are many ways to insert an electronic signature. In a Microsoft Word document, you can follow these </w:t>
      </w:r>
      <w:hyperlink r:id="rId12" w:history="1">
        <w:r w:rsidRPr="006A2740">
          <w:rPr>
            <w:rStyle w:val="Hyperlink"/>
          </w:rPr>
          <w:t>three options</w:t>
        </w:r>
      </w:hyperlink>
      <w:r>
        <w:t xml:space="preserve"> to insert a signature. In </w:t>
      </w:r>
      <w:r w:rsidR="00710AFB">
        <w:t xml:space="preserve">an Adobe PDF, you can create and insert an electronic signature using the </w:t>
      </w:r>
      <w:hyperlink r:id="rId13" w:history="1">
        <w:r w:rsidR="00710AFB" w:rsidRPr="00710AFB">
          <w:rPr>
            <w:rStyle w:val="Hyperlink"/>
          </w:rPr>
          <w:t>Fill and Sign</w:t>
        </w:r>
      </w:hyperlink>
      <w:r w:rsidR="00710AFB">
        <w:t xml:space="preserve"> option. Note: If you plan on signing the proclamation in an Adobe PDF, be sure to complete Step 2 and Step 4 beforehand. There are also external applications, such as </w:t>
      </w:r>
      <w:hyperlink r:id="rId14" w:history="1">
        <w:r w:rsidR="00710AFB" w:rsidRPr="00710AFB">
          <w:rPr>
            <w:rStyle w:val="Hyperlink"/>
          </w:rPr>
          <w:t>DocuSign</w:t>
        </w:r>
      </w:hyperlink>
      <w:r w:rsidR="00710AFB">
        <w:t xml:space="preserve">, that allow you to upload a document and insert a signature.  </w:t>
      </w:r>
    </w:p>
    <w:p w14:paraId="26FD3E19" w14:textId="77777777" w:rsidR="00710AFB" w:rsidRDefault="00710AFB" w:rsidP="00F56F49">
      <w:pPr>
        <w:spacing w:after="0"/>
      </w:pPr>
    </w:p>
    <w:p w14:paraId="1D07D390" w14:textId="612672A2" w:rsidR="006A2740" w:rsidRDefault="00710AFB" w:rsidP="00710AFB">
      <w:pPr>
        <w:spacing w:after="0"/>
        <w:jc w:val="center"/>
      </w:pPr>
      <w:r w:rsidRPr="00710AFB">
        <w:rPr>
          <w:noProof/>
        </w:rPr>
        <w:drawing>
          <wp:inline distT="0" distB="0" distL="0" distR="0" wp14:anchorId="63B8E223" wp14:editId="720C6909">
            <wp:extent cx="3589418" cy="312613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607460" cy="3141845"/>
                    </a:xfrm>
                    <a:prstGeom prst="rect">
                      <a:avLst/>
                    </a:prstGeom>
                  </pic:spPr>
                </pic:pic>
              </a:graphicData>
            </a:graphic>
          </wp:inline>
        </w:drawing>
      </w:r>
    </w:p>
    <w:p w14:paraId="7405054A" w14:textId="77777777" w:rsidR="00FE3AA4" w:rsidRDefault="00FE3AA4" w:rsidP="00F56F49">
      <w:pPr>
        <w:spacing w:after="0"/>
      </w:pPr>
    </w:p>
    <w:p w14:paraId="66EC9383" w14:textId="0DDA3A7E" w:rsidR="00FB32C6" w:rsidRDefault="00991F96" w:rsidP="00FB32C6">
      <w:pPr>
        <w:pStyle w:val="Heading2"/>
      </w:pPr>
      <w:bookmarkStart w:id="5" w:name="_Toc66697699"/>
      <w:r w:rsidRPr="00991F96">
        <w:t>Step 4</w:t>
      </w:r>
      <w:r w:rsidR="00FB32C6">
        <w:t>: Export and Share</w:t>
      </w:r>
      <w:bookmarkEnd w:id="5"/>
      <w:r w:rsidR="00FB32C6">
        <w:t xml:space="preserve"> </w:t>
      </w:r>
    </w:p>
    <w:p w14:paraId="3AE26902" w14:textId="53AB1FB7" w:rsidR="00710AFB" w:rsidRDefault="00991F96" w:rsidP="00F56F49">
      <w:pPr>
        <w:spacing w:after="0"/>
      </w:pPr>
      <w:r>
        <w:t xml:space="preserve">Export </w:t>
      </w:r>
      <w:r w:rsidR="00710AFB">
        <w:t>your p</w:t>
      </w:r>
      <w:r>
        <w:t xml:space="preserve">roclamation to PDF or scan </w:t>
      </w:r>
      <w:r w:rsidR="00710AFB">
        <w:t>your p</w:t>
      </w:r>
      <w:r>
        <w:t>roclamation</w:t>
      </w:r>
      <w:r w:rsidR="00710AFB">
        <w:t xml:space="preserve"> to a PDF</w:t>
      </w:r>
      <w:r>
        <w:t>, and then share the document on your organization’s website and social media accounts.</w:t>
      </w:r>
    </w:p>
    <w:p w14:paraId="1DDF3F74" w14:textId="77777777" w:rsidR="00710AFB" w:rsidRDefault="00710AFB" w:rsidP="00F56F49">
      <w:pPr>
        <w:spacing w:after="0"/>
      </w:pPr>
    </w:p>
    <w:p w14:paraId="4305F3CB" w14:textId="2197F02E" w:rsidR="001A374F" w:rsidRDefault="00710AFB" w:rsidP="00710AFB">
      <w:pPr>
        <w:spacing w:after="0"/>
        <w:jc w:val="center"/>
      </w:pPr>
      <w:r w:rsidRPr="00710AFB">
        <w:rPr>
          <w:noProof/>
        </w:rPr>
        <w:drawing>
          <wp:inline distT="0" distB="0" distL="0" distR="0" wp14:anchorId="7B1AA7ED" wp14:editId="2B1905D8">
            <wp:extent cx="3029447" cy="171506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070958" cy="1738569"/>
                    </a:xfrm>
                    <a:prstGeom prst="rect">
                      <a:avLst/>
                    </a:prstGeom>
                  </pic:spPr>
                </pic:pic>
              </a:graphicData>
            </a:graphic>
          </wp:inline>
        </w:drawing>
      </w:r>
    </w:p>
    <w:p w14:paraId="5A51A150" w14:textId="08A66909" w:rsidR="00F56F49" w:rsidRDefault="00F56F49" w:rsidP="00E173ED">
      <w:pPr>
        <w:spacing w:after="0"/>
      </w:pPr>
    </w:p>
    <w:p w14:paraId="0B0955B3" w14:textId="77777777" w:rsidR="00F72A67" w:rsidRDefault="00710AFB" w:rsidP="00E173ED">
      <w:pPr>
        <w:spacing w:after="0"/>
      </w:pPr>
      <w:r>
        <w:t xml:space="preserve">To share your finished proclamation, follow these steps: 1) Send the PDF via email the EPA Decentralized Wastewater Program team, 2) Share the PDF with your organization’s web master or manager with a note asking them to publish it on your organization’s website, and </w:t>
      </w:r>
      <w:r w:rsidR="008502BA">
        <w:t>3) If available, share the PDF and/or link to your organization’s communication staff.</w:t>
      </w:r>
    </w:p>
    <w:p w14:paraId="4F57D2D4" w14:textId="77777777" w:rsidR="00F72A67" w:rsidRDefault="00F72A67" w:rsidP="00E173ED">
      <w:pPr>
        <w:spacing w:after="0"/>
      </w:pPr>
    </w:p>
    <w:p w14:paraId="4FE70126" w14:textId="3CCB8201" w:rsidR="00FB32C6" w:rsidRDefault="00F72A67" w:rsidP="00FB32C6">
      <w:pPr>
        <w:pStyle w:val="Heading2"/>
      </w:pPr>
      <w:bookmarkStart w:id="6" w:name="_Toc66697700"/>
      <w:r w:rsidRPr="008303B4">
        <w:t>Step 5</w:t>
      </w:r>
      <w:r w:rsidR="009C1DD2">
        <w:t>:</w:t>
      </w:r>
      <w:r w:rsidR="00FB32C6">
        <w:t xml:space="preserve"> Social Media</w:t>
      </w:r>
      <w:r w:rsidR="001E5337">
        <w:t xml:space="preserve">, </w:t>
      </w:r>
      <w:r w:rsidR="002A3125">
        <w:t xml:space="preserve">Press Releases, </w:t>
      </w:r>
      <w:r w:rsidR="001E5337">
        <w:t>Listservs, and Newsletters</w:t>
      </w:r>
      <w:bookmarkEnd w:id="6"/>
    </w:p>
    <w:p w14:paraId="423D13D0" w14:textId="06697CFB" w:rsidR="00E5679C" w:rsidRDefault="00F72A67" w:rsidP="00E173ED">
      <w:pPr>
        <w:spacing w:after="0"/>
      </w:pPr>
      <w:r>
        <w:t xml:space="preserve">Post </w:t>
      </w:r>
      <w:r w:rsidR="00E5679C">
        <w:t xml:space="preserve">the proclamation to </w:t>
      </w:r>
      <w:r>
        <w:t>social media</w:t>
      </w:r>
      <w:r w:rsidR="001E5337">
        <w:t>, listservs, and newsletters</w:t>
      </w:r>
      <w:r>
        <w:t>.</w:t>
      </w:r>
      <w:r w:rsidR="00E5679C">
        <w:t xml:space="preserve"> The two most common ways to share your proclamation on social media are by attaching it as an image or linking to it in the text. When doing this, please include the MOU Partnership official hashtag (#SepticSmart), so that your organization and EPA can track its total reach and engagement.</w:t>
      </w:r>
      <w:r w:rsidR="001E5337">
        <w:t xml:space="preserve"> </w:t>
      </w:r>
      <w:r w:rsidR="00B36A5B">
        <w:t xml:space="preserve">In addition, send the proclamation to listserv managers or communications staff who oversee listserv and newsletter content. </w:t>
      </w:r>
      <w:r w:rsidR="002A3125">
        <w:t xml:space="preserve">Communications staff should also be encouraged to write a corresponding press release to post on your website. </w:t>
      </w:r>
      <w:r w:rsidR="001E5337">
        <w:t>Once your organization has completed this step, let the MOU Partnership know.</w:t>
      </w:r>
      <w:r w:rsidR="00E5679C">
        <w:t xml:space="preserve">   </w:t>
      </w:r>
    </w:p>
    <w:p w14:paraId="4A3D2CCB" w14:textId="77777777" w:rsidR="00E5679C" w:rsidRDefault="00E5679C" w:rsidP="00E173ED">
      <w:pPr>
        <w:spacing w:after="0"/>
      </w:pPr>
    </w:p>
    <w:p w14:paraId="44F79170" w14:textId="545E4828" w:rsidR="00F72A67" w:rsidRDefault="00E5679C" w:rsidP="00E5679C">
      <w:pPr>
        <w:spacing w:after="0"/>
        <w:jc w:val="center"/>
      </w:pPr>
      <w:r w:rsidRPr="00E5679C">
        <w:rPr>
          <w:noProof/>
        </w:rPr>
        <w:drawing>
          <wp:inline distT="0" distB="0" distL="0" distR="0" wp14:anchorId="2CEB73BB" wp14:editId="73E56624">
            <wp:extent cx="3188473" cy="364206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210619" cy="3667359"/>
                    </a:xfrm>
                    <a:prstGeom prst="rect">
                      <a:avLst/>
                    </a:prstGeom>
                  </pic:spPr>
                </pic:pic>
              </a:graphicData>
            </a:graphic>
          </wp:inline>
        </w:drawing>
      </w:r>
    </w:p>
    <w:p w14:paraId="73DDBC8D" w14:textId="77777777" w:rsidR="00F72A67" w:rsidRDefault="00F72A67" w:rsidP="00E173ED">
      <w:pPr>
        <w:spacing w:after="0"/>
      </w:pPr>
    </w:p>
    <w:p w14:paraId="123A5C60" w14:textId="30F3D166" w:rsidR="00FB32C6" w:rsidRDefault="00F72A67" w:rsidP="00FB32C6">
      <w:pPr>
        <w:pStyle w:val="Heading2"/>
      </w:pPr>
      <w:bookmarkStart w:id="7" w:name="_Toc66697701"/>
      <w:r w:rsidRPr="00F72A67">
        <w:t>Step 6</w:t>
      </w:r>
      <w:r w:rsidR="00FB32C6">
        <w:t>: Encourage Others</w:t>
      </w:r>
      <w:bookmarkEnd w:id="7"/>
    </w:p>
    <w:p w14:paraId="0645775B" w14:textId="4833FACC" w:rsidR="008303B4" w:rsidRDefault="00F72A67" w:rsidP="00E173ED">
      <w:pPr>
        <w:spacing w:after="0"/>
      </w:pPr>
      <w:r>
        <w:t>Encourage your networks to do the same. The</w:t>
      </w:r>
      <w:r w:rsidR="008502BA">
        <w:t xml:space="preserve"> </w:t>
      </w:r>
      <w:hyperlink r:id="rId18" w:history="1">
        <w:r w:rsidRPr="00F72A67">
          <w:rPr>
            <w:rStyle w:val="Hyperlink"/>
          </w:rPr>
          <w:t>Septic Systems Outreach Toolkit webpage</w:t>
        </w:r>
      </w:hyperlink>
      <w:r w:rsidRPr="00F72A67">
        <w:t xml:space="preserve"> of the EPA website</w:t>
      </w:r>
      <w:r>
        <w:t xml:space="preserve"> includes templates for not just MOU partners, but also for Governors, Mayors, and Leaders. Governor</w:t>
      </w:r>
      <w:r w:rsidR="00DC2DBB">
        <w:t>’s</w:t>
      </w:r>
      <w:r>
        <w:t xml:space="preserve"> and </w:t>
      </w:r>
      <w:r w:rsidR="00DC2DBB">
        <w:t>m</w:t>
      </w:r>
      <w:r>
        <w:t xml:space="preserve">ayor’s </w:t>
      </w:r>
      <w:r w:rsidR="00DC2DBB">
        <w:t>o</w:t>
      </w:r>
      <w:r>
        <w:t xml:space="preserve">ffices may require extra time to approve and complete a proclamation, so be sure to remind them at least two months in advance. The Leaders template is purposefully broader. This can be customized for all sorts of decentralized wastewater champions within and not limited to community organizations, </w:t>
      </w:r>
      <w:proofErr w:type="gramStart"/>
      <w:r>
        <w:t>state</w:t>
      </w:r>
      <w:proofErr w:type="gramEnd"/>
      <w:r>
        <w:t xml:space="preserve"> and local health and/or environment departments, academia, and local septic system installers and pumpers.   </w:t>
      </w:r>
    </w:p>
    <w:p w14:paraId="6DC38176" w14:textId="77777777" w:rsidR="00FB32C6" w:rsidRDefault="00FB32C6" w:rsidP="00E173ED">
      <w:pPr>
        <w:spacing w:after="0"/>
        <w:rPr>
          <w:b/>
          <w:bCs/>
        </w:rPr>
      </w:pPr>
    </w:p>
    <w:p w14:paraId="4B4D8E24" w14:textId="1CE45B2B" w:rsidR="00FB32C6" w:rsidRDefault="00A161A1" w:rsidP="00FB32C6">
      <w:pPr>
        <w:pStyle w:val="Heading2"/>
      </w:pPr>
      <w:bookmarkStart w:id="8" w:name="_Toc66697702"/>
      <w:r w:rsidRPr="00A161A1">
        <w:t xml:space="preserve">Step </w:t>
      </w:r>
      <w:r w:rsidR="00FB32C6">
        <w:t>7: Plan Ahead</w:t>
      </w:r>
      <w:bookmarkEnd w:id="8"/>
    </w:p>
    <w:p w14:paraId="5BD61B30" w14:textId="7952D451" w:rsidR="008303B4" w:rsidRDefault="00A161A1" w:rsidP="00E173ED">
      <w:pPr>
        <w:spacing w:after="0"/>
      </w:pPr>
      <w:r>
        <w:t xml:space="preserve">Review the proclamation timeline for additional planning help. The 2020 SepticSmart Week Social Media includes a planning timeline for proclamations. Customize this timeline to fit your organization’s needs and capabilities. </w:t>
      </w:r>
    </w:p>
    <w:p w14:paraId="2A33229E" w14:textId="06C3D182" w:rsidR="00A161A1" w:rsidRDefault="00A161A1" w:rsidP="00E173ED">
      <w:pPr>
        <w:spacing w:after="0"/>
      </w:pPr>
    </w:p>
    <w:p w14:paraId="7F6B1F25" w14:textId="77777777" w:rsidR="00A161A1" w:rsidRPr="00A161A1" w:rsidRDefault="00A161A1" w:rsidP="00A161A1">
      <w:pPr>
        <w:spacing w:after="0"/>
        <w:rPr>
          <w:b/>
        </w:rPr>
      </w:pPr>
      <w:bookmarkStart w:id="9" w:name="_Toc45635117"/>
      <w:r w:rsidRPr="00A161A1">
        <w:rPr>
          <w:b/>
        </w:rPr>
        <w:t>Monthly Planning Guide to a SepticSmart Week Proclamation</w:t>
      </w:r>
      <w:bookmarkEnd w:id="9"/>
    </w:p>
    <w:p w14:paraId="4B96C055" w14:textId="77777777" w:rsidR="00A161A1" w:rsidRPr="00A161A1" w:rsidRDefault="00A161A1" w:rsidP="00A161A1">
      <w:pPr>
        <w:spacing w:after="0"/>
        <w:rPr>
          <w:b/>
        </w:rPr>
      </w:pPr>
    </w:p>
    <w:tbl>
      <w:tblPr>
        <w:tblStyle w:val="TableGrid"/>
        <w:tblW w:w="0" w:type="auto"/>
        <w:tblLook w:val="04A0" w:firstRow="1" w:lastRow="0" w:firstColumn="1" w:lastColumn="0" w:noHBand="0" w:noVBand="1"/>
      </w:tblPr>
      <w:tblGrid>
        <w:gridCol w:w="1222"/>
        <w:gridCol w:w="3294"/>
        <w:gridCol w:w="4834"/>
      </w:tblGrid>
      <w:tr w:rsidR="00A161A1" w:rsidRPr="00A161A1" w14:paraId="30BC76AB" w14:textId="77777777" w:rsidTr="008156F6">
        <w:tc>
          <w:tcPr>
            <w:tcW w:w="805" w:type="dxa"/>
            <w:shd w:val="clear" w:color="auto" w:fill="D5DCE4" w:themeFill="text2" w:themeFillTint="33"/>
          </w:tcPr>
          <w:p w14:paraId="715D5A50" w14:textId="77777777" w:rsidR="00A161A1" w:rsidRPr="00A161A1" w:rsidRDefault="00A161A1" w:rsidP="00A161A1">
            <w:pPr>
              <w:spacing w:line="259" w:lineRule="auto"/>
              <w:rPr>
                <w:b/>
              </w:rPr>
            </w:pPr>
            <w:r w:rsidRPr="00A161A1">
              <w:rPr>
                <w:b/>
              </w:rPr>
              <w:t>MONTH</w:t>
            </w:r>
          </w:p>
        </w:tc>
        <w:tc>
          <w:tcPr>
            <w:tcW w:w="3676" w:type="dxa"/>
            <w:shd w:val="clear" w:color="auto" w:fill="D5DCE4" w:themeFill="text2" w:themeFillTint="33"/>
          </w:tcPr>
          <w:p w14:paraId="255E9C4F" w14:textId="77777777" w:rsidR="00A161A1" w:rsidRPr="00A161A1" w:rsidRDefault="00A161A1" w:rsidP="00A161A1">
            <w:pPr>
              <w:spacing w:line="259" w:lineRule="auto"/>
              <w:rPr>
                <w:b/>
              </w:rPr>
            </w:pPr>
            <w:r w:rsidRPr="00A161A1">
              <w:rPr>
                <w:b/>
              </w:rPr>
              <w:t>STEPS</w:t>
            </w:r>
          </w:p>
        </w:tc>
        <w:tc>
          <w:tcPr>
            <w:tcW w:w="4869" w:type="dxa"/>
            <w:shd w:val="clear" w:color="auto" w:fill="D5DCE4" w:themeFill="text2" w:themeFillTint="33"/>
          </w:tcPr>
          <w:p w14:paraId="399F563F" w14:textId="77777777" w:rsidR="00A161A1" w:rsidRPr="00A161A1" w:rsidRDefault="00A161A1" w:rsidP="00A161A1">
            <w:pPr>
              <w:spacing w:line="259" w:lineRule="auto"/>
              <w:rPr>
                <w:b/>
              </w:rPr>
            </w:pPr>
            <w:r w:rsidRPr="00A161A1">
              <w:rPr>
                <w:b/>
              </w:rPr>
              <w:t>IMPORTANT NOTES</w:t>
            </w:r>
          </w:p>
        </w:tc>
      </w:tr>
      <w:tr w:rsidR="00A161A1" w:rsidRPr="00A161A1" w14:paraId="7F6C9D42" w14:textId="77777777" w:rsidTr="008156F6">
        <w:tc>
          <w:tcPr>
            <w:tcW w:w="805" w:type="dxa"/>
          </w:tcPr>
          <w:p w14:paraId="49215869" w14:textId="77777777" w:rsidR="00A161A1" w:rsidRPr="00A161A1" w:rsidRDefault="00A161A1" w:rsidP="00A161A1">
            <w:pPr>
              <w:spacing w:line="259" w:lineRule="auto"/>
              <w:rPr>
                <w:b/>
              </w:rPr>
            </w:pPr>
            <w:r w:rsidRPr="00A161A1">
              <w:rPr>
                <w:b/>
              </w:rPr>
              <w:t>May</w:t>
            </w:r>
          </w:p>
        </w:tc>
        <w:tc>
          <w:tcPr>
            <w:tcW w:w="3676" w:type="dxa"/>
          </w:tcPr>
          <w:p w14:paraId="1F498944" w14:textId="77777777" w:rsidR="00A161A1" w:rsidRPr="00A161A1" w:rsidRDefault="00A161A1" w:rsidP="00A161A1">
            <w:pPr>
              <w:numPr>
                <w:ilvl w:val="0"/>
                <w:numId w:val="1"/>
              </w:numPr>
              <w:spacing w:line="259" w:lineRule="auto"/>
            </w:pPr>
            <w:r w:rsidRPr="00A161A1">
              <w:t>Begin gathering information</w:t>
            </w:r>
          </w:p>
          <w:p w14:paraId="6323B65D" w14:textId="77777777" w:rsidR="00A161A1" w:rsidRPr="00A161A1" w:rsidRDefault="00A161A1" w:rsidP="00A161A1">
            <w:pPr>
              <w:numPr>
                <w:ilvl w:val="0"/>
                <w:numId w:val="1"/>
              </w:numPr>
              <w:spacing w:line="259" w:lineRule="auto"/>
              <w:rPr>
                <w:b/>
              </w:rPr>
            </w:pPr>
            <w:r w:rsidRPr="00A161A1">
              <w:t>Create a timeline</w:t>
            </w:r>
          </w:p>
        </w:tc>
        <w:tc>
          <w:tcPr>
            <w:tcW w:w="4869" w:type="dxa"/>
          </w:tcPr>
          <w:p w14:paraId="6C18049E" w14:textId="77777777" w:rsidR="00A161A1" w:rsidRPr="00A161A1" w:rsidRDefault="00A161A1" w:rsidP="00A161A1">
            <w:pPr>
              <w:numPr>
                <w:ilvl w:val="0"/>
                <w:numId w:val="1"/>
              </w:numPr>
              <w:spacing w:line="259" w:lineRule="auto"/>
            </w:pPr>
            <w:r w:rsidRPr="00A161A1">
              <w:t>Start early!</w:t>
            </w:r>
          </w:p>
          <w:p w14:paraId="707624BF" w14:textId="77777777" w:rsidR="00A161A1" w:rsidRPr="00A161A1" w:rsidRDefault="00A161A1" w:rsidP="00A161A1">
            <w:pPr>
              <w:spacing w:line="259" w:lineRule="auto"/>
              <w:rPr>
                <w:b/>
              </w:rPr>
            </w:pPr>
          </w:p>
        </w:tc>
      </w:tr>
      <w:tr w:rsidR="00A161A1" w:rsidRPr="00A161A1" w14:paraId="7A311E23" w14:textId="77777777" w:rsidTr="008156F6">
        <w:tc>
          <w:tcPr>
            <w:tcW w:w="805" w:type="dxa"/>
          </w:tcPr>
          <w:p w14:paraId="04D9E025" w14:textId="77777777" w:rsidR="00A161A1" w:rsidRPr="00A161A1" w:rsidRDefault="00A161A1" w:rsidP="00A161A1">
            <w:pPr>
              <w:spacing w:line="259" w:lineRule="auto"/>
              <w:rPr>
                <w:b/>
              </w:rPr>
            </w:pPr>
            <w:r w:rsidRPr="00A161A1">
              <w:rPr>
                <w:b/>
              </w:rPr>
              <w:t>June</w:t>
            </w:r>
          </w:p>
        </w:tc>
        <w:tc>
          <w:tcPr>
            <w:tcW w:w="3676" w:type="dxa"/>
          </w:tcPr>
          <w:p w14:paraId="3578A5F6" w14:textId="77777777" w:rsidR="00A161A1" w:rsidRPr="00A161A1" w:rsidRDefault="00A161A1" w:rsidP="00A161A1">
            <w:pPr>
              <w:numPr>
                <w:ilvl w:val="0"/>
                <w:numId w:val="5"/>
              </w:numPr>
              <w:spacing w:line="259" w:lineRule="auto"/>
            </w:pPr>
            <w:r w:rsidRPr="00A161A1">
              <w:t xml:space="preserve">Identify any established procedures around securing a proclamation </w:t>
            </w:r>
          </w:p>
          <w:p w14:paraId="7083A2E2" w14:textId="77777777" w:rsidR="00A161A1" w:rsidRPr="00A161A1" w:rsidRDefault="00A161A1" w:rsidP="00A161A1">
            <w:pPr>
              <w:numPr>
                <w:ilvl w:val="0"/>
                <w:numId w:val="5"/>
              </w:numPr>
              <w:spacing w:line="259" w:lineRule="auto"/>
            </w:pPr>
            <w:r w:rsidRPr="00A161A1">
              <w:t xml:space="preserve">Ensure you have leadership support and make sure that is communicated in each step </w:t>
            </w:r>
          </w:p>
          <w:p w14:paraId="050CB41D" w14:textId="77777777" w:rsidR="00A161A1" w:rsidRPr="00A161A1" w:rsidRDefault="00A161A1" w:rsidP="00A161A1">
            <w:pPr>
              <w:numPr>
                <w:ilvl w:val="0"/>
                <w:numId w:val="5"/>
              </w:numPr>
              <w:spacing w:line="259" w:lineRule="auto"/>
            </w:pPr>
            <w:r w:rsidRPr="00A161A1">
              <w:t xml:space="preserve">Develop the wording for the proclamation (see EPA sample </w:t>
            </w:r>
            <w:hyperlink r:id="rId19" w:history="1">
              <w:r w:rsidRPr="00A161A1">
                <w:rPr>
                  <w:rStyle w:val="Hyperlink"/>
                </w:rPr>
                <w:t>proclamations</w:t>
              </w:r>
            </w:hyperlink>
            <w:r w:rsidRPr="00A161A1">
              <w:t xml:space="preserve">) </w:t>
            </w:r>
          </w:p>
          <w:p w14:paraId="53666153" w14:textId="77777777" w:rsidR="00A161A1" w:rsidRPr="00A161A1" w:rsidRDefault="00A161A1" w:rsidP="00A161A1">
            <w:pPr>
              <w:numPr>
                <w:ilvl w:val="0"/>
                <w:numId w:val="5"/>
              </w:numPr>
              <w:spacing w:line="259" w:lineRule="auto"/>
            </w:pPr>
            <w:r w:rsidRPr="00A161A1">
              <w:t>Draft memo from agency head to your state’s appointed health official (i.e. Secretary of Health, Surgeon General, etc.)</w:t>
            </w:r>
          </w:p>
          <w:p w14:paraId="19B08E1D" w14:textId="77777777" w:rsidR="00A161A1" w:rsidRPr="00A161A1" w:rsidRDefault="00A161A1" w:rsidP="00A161A1">
            <w:pPr>
              <w:numPr>
                <w:ilvl w:val="0"/>
                <w:numId w:val="5"/>
              </w:numPr>
              <w:spacing w:line="259" w:lineRule="auto"/>
            </w:pPr>
            <w:r w:rsidRPr="00A161A1">
              <w:t>Draft memo from Health Official to Governor’s Office</w:t>
            </w:r>
          </w:p>
        </w:tc>
        <w:tc>
          <w:tcPr>
            <w:tcW w:w="4869" w:type="dxa"/>
          </w:tcPr>
          <w:p w14:paraId="2548A3A9" w14:textId="77777777" w:rsidR="00A161A1" w:rsidRPr="00A161A1" w:rsidRDefault="00A161A1" w:rsidP="00A161A1">
            <w:pPr>
              <w:numPr>
                <w:ilvl w:val="0"/>
                <w:numId w:val="5"/>
              </w:numPr>
              <w:spacing w:line="259" w:lineRule="auto"/>
            </w:pPr>
            <w:r w:rsidRPr="00A161A1">
              <w:t>Save email from your leadership approving initiative as your Governor’s Office may ask for it</w:t>
            </w:r>
          </w:p>
          <w:p w14:paraId="6EBB5BEA" w14:textId="77777777" w:rsidR="00A161A1" w:rsidRPr="00A161A1" w:rsidRDefault="00A161A1" w:rsidP="00A161A1">
            <w:pPr>
              <w:numPr>
                <w:ilvl w:val="0"/>
                <w:numId w:val="5"/>
              </w:numPr>
              <w:spacing w:line="259" w:lineRule="auto"/>
            </w:pPr>
            <w:r w:rsidRPr="00A161A1">
              <w:t>Make sure wording is short and to the point</w:t>
            </w:r>
          </w:p>
          <w:p w14:paraId="24C211D3" w14:textId="77777777" w:rsidR="00A161A1" w:rsidRPr="00A161A1" w:rsidRDefault="00A161A1" w:rsidP="00A161A1">
            <w:pPr>
              <w:numPr>
                <w:ilvl w:val="0"/>
                <w:numId w:val="5"/>
              </w:numPr>
              <w:spacing w:line="259" w:lineRule="auto"/>
            </w:pPr>
            <w:r w:rsidRPr="00A161A1">
              <w:t>Explain how it will benefit communities</w:t>
            </w:r>
          </w:p>
          <w:p w14:paraId="4432A232" w14:textId="77777777" w:rsidR="00A161A1" w:rsidRPr="00A161A1" w:rsidRDefault="00A161A1" w:rsidP="00A161A1">
            <w:pPr>
              <w:numPr>
                <w:ilvl w:val="0"/>
                <w:numId w:val="5"/>
              </w:numPr>
              <w:spacing w:line="259" w:lineRule="auto"/>
            </w:pPr>
            <w:r w:rsidRPr="00A161A1">
              <w:t>Make sure the proclamation is in Microsoft Word for easy editing</w:t>
            </w:r>
          </w:p>
          <w:p w14:paraId="65852A22" w14:textId="77777777" w:rsidR="00A161A1" w:rsidRPr="00A161A1" w:rsidRDefault="00A161A1" w:rsidP="00A161A1">
            <w:pPr>
              <w:numPr>
                <w:ilvl w:val="0"/>
                <w:numId w:val="5"/>
              </w:numPr>
              <w:spacing w:line="259" w:lineRule="auto"/>
            </w:pPr>
            <w:r w:rsidRPr="00A161A1">
              <w:t>Write the Governor’s Proclamation yourself in plain text, without any formatting. This makes it easy for the Governor’s Office to simply use your draft and add on their Governor Proclamation formatting</w:t>
            </w:r>
          </w:p>
          <w:p w14:paraId="40AE4F9D" w14:textId="77777777" w:rsidR="00A161A1" w:rsidRPr="00A161A1" w:rsidRDefault="00A161A1" w:rsidP="00A161A1">
            <w:pPr>
              <w:numPr>
                <w:ilvl w:val="0"/>
                <w:numId w:val="5"/>
              </w:numPr>
              <w:spacing w:line="259" w:lineRule="auto"/>
              <w:rPr>
                <w:b/>
              </w:rPr>
            </w:pPr>
            <w:r w:rsidRPr="00A161A1">
              <w:t>Check out examples of previous years’ proclamations (https://www.epa.gov/septic/septicsmart-week-2017-proclamations)</w:t>
            </w:r>
          </w:p>
        </w:tc>
      </w:tr>
      <w:tr w:rsidR="00A161A1" w:rsidRPr="00A161A1" w14:paraId="3D58FEC2" w14:textId="77777777" w:rsidTr="008156F6">
        <w:tc>
          <w:tcPr>
            <w:tcW w:w="805" w:type="dxa"/>
          </w:tcPr>
          <w:p w14:paraId="495E1854" w14:textId="77777777" w:rsidR="00A161A1" w:rsidRPr="00A161A1" w:rsidRDefault="00A161A1" w:rsidP="00A161A1">
            <w:pPr>
              <w:spacing w:line="259" w:lineRule="auto"/>
              <w:rPr>
                <w:b/>
              </w:rPr>
            </w:pPr>
            <w:r w:rsidRPr="00A161A1">
              <w:rPr>
                <w:b/>
              </w:rPr>
              <w:t>July</w:t>
            </w:r>
          </w:p>
        </w:tc>
        <w:tc>
          <w:tcPr>
            <w:tcW w:w="3676" w:type="dxa"/>
          </w:tcPr>
          <w:p w14:paraId="39D832D8" w14:textId="77777777" w:rsidR="00A161A1" w:rsidRPr="00A161A1" w:rsidRDefault="00A161A1" w:rsidP="00A161A1">
            <w:pPr>
              <w:numPr>
                <w:ilvl w:val="0"/>
                <w:numId w:val="3"/>
              </w:numPr>
              <w:spacing w:line="259" w:lineRule="auto"/>
            </w:pPr>
            <w:r w:rsidRPr="00A161A1">
              <w:t>Enlist support from other state/local health departments</w:t>
            </w:r>
          </w:p>
          <w:p w14:paraId="36236AA0" w14:textId="77777777" w:rsidR="00A161A1" w:rsidRPr="00A161A1" w:rsidRDefault="00A161A1" w:rsidP="00A161A1">
            <w:pPr>
              <w:numPr>
                <w:ilvl w:val="0"/>
                <w:numId w:val="3"/>
              </w:numPr>
              <w:spacing w:line="259" w:lineRule="auto"/>
            </w:pPr>
            <w:r w:rsidRPr="00A161A1">
              <w:t>Identify a point person in the process, whether at the State Health Department or Governor’s Office that you can check in with</w:t>
            </w:r>
          </w:p>
        </w:tc>
        <w:tc>
          <w:tcPr>
            <w:tcW w:w="4869" w:type="dxa"/>
          </w:tcPr>
          <w:p w14:paraId="07BE5405" w14:textId="77777777" w:rsidR="00A161A1" w:rsidRPr="00A161A1" w:rsidRDefault="00A161A1" w:rsidP="00A161A1">
            <w:pPr>
              <w:numPr>
                <w:ilvl w:val="0"/>
                <w:numId w:val="7"/>
              </w:numPr>
              <w:spacing w:line="259" w:lineRule="auto"/>
            </w:pPr>
            <w:r w:rsidRPr="00A161A1">
              <w:t xml:space="preserve">Keeping in touch will help you to know the status of your request and if there is anything missing that you need to submit </w:t>
            </w:r>
          </w:p>
          <w:p w14:paraId="2BA9F9C4" w14:textId="77777777" w:rsidR="00A161A1" w:rsidRPr="00A161A1" w:rsidRDefault="00A161A1" w:rsidP="00A161A1">
            <w:pPr>
              <w:numPr>
                <w:ilvl w:val="1"/>
                <w:numId w:val="7"/>
              </w:numPr>
              <w:spacing w:line="259" w:lineRule="auto"/>
            </w:pPr>
            <w:r w:rsidRPr="00A161A1">
              <w:t>Knowing this early on is important so that you do not run out of time to make corrections or additions</w:t>
            </w:r>
          </w:p>
          <w:p w14:paraId="32DFA5A7" w14:textId="77777777" w:rsidR="00A161A1" w:rsidRPr="00A161A1" w:rsidRDefault="00A161A1" w:rsidP="00A161A1">
            <w:pPr>
              <w:numPr>
                <w:ilvl w:val="1"/>
                <w:numId w:val="7"/>
              </w:numPr>
              <w:spacing w:line="259" w:lineRule="auto"/>
            </w:pPr>
            <w:r w:rsidRPr="00A161A1">
              <w:t>Follow up with emails and phone calls</w:t>
            </w:r>
          </w:p>
          <w:p w14:paraId="48E2BC27" w14:textId="77777777" w:rsidR="00A161A1" w:rsidRPr="00A161A1" w:rsidRDefault="00A161A1" w:rsidP="00A161A1">
            <w:pPr>
              <w:numPr>
                <w:ilvl w:val="0"/>
                <w:numId w:val="7"/>
              </w:numPr>
              <w:spacing w:line="259" w:lineRule="auto"/>
            </w:pPr>
            <w:r w:rsidRPr="00A161A1">
              <w:t>Ensure memos are sent from agency head to health official</w:t>
            </w:r>
          </w:p>
        </w:tc>
      </w:tr>
      <w:tr w:rsidR="00A161A1" w:rsidRPr="00A161A1" w14:paraId="7EA331EB" w14:textId="77777777" w:rsidTr="008156F6">
        <w:tc>
          <w:tcPr>
            <w:tcW w:w="805" w:type="dxa"/>
          </w:tcPr>
          <w:p w14:paraId="1A32231C" w14:textId="77777777" w:rsidR="00A161A1" w:rsidRPr="00A161A1" w:rsidRDefault="00A161A1" w:rsidP="00A161A1">
            <w:pPr>
              <w:spacing w:line="259" w:lineRule="auto"/>
              <w:rPr>
                <w:b/>
              </w:rPr>
            </w:pPr>
            <w:r w:rsidRPr="00A161A1">
              <w:rPr>
                <w:b/>
              </w:rPr>
              <w:lastRenderedPageBreak/>
              <w:t>August</w:t>
            </w:r>
          </w:p>
        </w:tc>
        <w:tc>
          <w:tcPr>
            <w:tcW w:w="3676" w:type="dxa"/>
          </w:tcPr>
          <w:p w14:paraId="1079995B" w14:textId="77777777" w:rsidR="00A161A1" w:rsidRPr="00A161A1" w:rsidRDefault="00A161A1" w:rsidP="00A161A1">
            <w:pPr>
              <w:numPr>
                <w:ilvl w:val="0"/>
                <w:numId w:val="3"/>
              </w:numPr>
              <w:spacing w:line="259" w:lineRule="auto"/>
            </w:pPr>
            <w:r w:rsidRPr="00A161A1">
              <w:t>When you receive your proclamation, SHARE IT! Share it at local events, social media posts and news releases</w:t>
            </w:r>
          </w:p>
        </w:tc>
        <w:tc>
          <w:tcPr>
            <w:tcW w:w="4869" w:type="dxa"/>
          </w:tcPr>
          <w:p w14:paraId="23FCE3AB" w14:textId="77777777" w:rsidR="00A161A1" w:rsidRPr="00A161A1" w:rsidRDefault="00A161A1" w:rsidP="00A161A1">
            <w:pPr>
              <w:numPr>
                <w:ilvl w:val="0"/>
                <w:numId w:val="6"/>
              </w:numPr>
              <w:spacing w:line="259" w:lineRule="auto"/>
            </w:pPr>
            <w:r w:rsidRPr="00A161A1">
              <w:t xml:space="preserve">The proclamation gets posted on the governor’s webpage, bringing more attention to your cause </w:t>
            </w:r>
          </w:p>
          <w:p w14:paraId="37B6E605" w14:textId="77777777" w:rsidR="00A161A1" w:rsidRPr="00A161A1" w:rsidRDefault="00A161A1" w:rsidP="00A161A1">
            <w:pPr>
              <w:numPr>
                <w:ilvl w:val="0"/>
                <w:numId w:val="6"/>
              </w:numPr>
              <w:spacing w:line="259" w:lineRule="auto"/>
            </w:pPr>
            <w:r w:rsidRPr="00A161A1">
              <w:t>The proclamation adds more weight to your social media posts and increases the chance of it being picked up and shared across wider audiences</w:t>
            </w:r>
          </w:p>
        </w:tc>
      </w:tr>
      <w:tr w:rsidR="00A161A1" w:rsidRPr="00A161A1" w14:paraId="3F57622A" w14:textId="77777777" w:rsidTr="008156F6">
        <w:tc>
          <w:tcPr>
            <w:tcW w:w="805" w:type="dxa"/>
          </w:tcPr>
          <w:p w14:paraId="55BEF7FC" w14:textId="77777777" w:rsidR="00A161A1" w:rsidRPr="00A161A1" w:rsidRDefault="00A161A1" w:rsidP="00A161A1">
            <w:pPr>
              <w:spacing w:line="259" w:lineRule="auto"/>
              <w:rPr>
                <w:b/>
              </w:rPr>
            </w:pPr>
            <w:r w:rsidRPr="00A161A1">
              <w:rPr>
                <w:b/>
              </w:rPr>
              <w:t>September</w:t>
            </w:r>
          </w:p>
        </w:tc>
        <w:tc>
          <w:tcPr>
            <w:tcW w:w="3676" w:type="dxa"/>
          </w:tcPr>
          <w:p w14:paraId="1A3C62E1" w14:textId="77777777" w:rsidR="00A161A1" w:rsidRPr="00A161A1" w:rsidRDefault="00A161A1" w:rsidP="00A161A1">
            <w:pPr>
              <w:numPr>
                <w:ilvl w:val="0"/>
                <w:numId w:val="2"/>
              </w:numPr>
              <w:spacing w:line="259" w:lineRule="auto"/>
            </w:pPr>
            <w:r w:rsidRPr="00A161A1">
              <w:t>Share! Share! Share!</w:t>
            </w:r>
          </w:p>
          <w:p w14:paraId="19AA0D89" w14:textId="77777777" w:rsidR="00A161A1" w:rsidRPr="00A161A1" w:rsidRDefault="00A161A1" w:rsidP="00A161A1">
            <w:pPr>
              <w:numPr>
                <w:ilvl w:val="0"/>
                <w:numId w:val="2"/>
              </w:numPr>
              <w:spacing w:line="259" w:lineRule="auto"/>
            </w:pPr>
            <w:r w:rsidRPr="00A161A1">
              <w:t>Measure your impact!</w:t>
            </w:r>
          </w:p>
          <w:p w14:paraId="2BD5F24C" w14:textId="77777777" w:rsidR="00A161A1" w:rsidRPr="00A161A1" w:rsidRDefault="00A161A1" w:rsidP="00A161A1">
            <w:pPr>
              <w:spacing w:line="259" w:lineRule="auto"/>
              <w:rPr>
                <w:b/>
              </w:rPr>
            </w:pPr>
          </w:p>
        </w:tc>
        <w:tc>
          <w:tcPr>
            <w:tcW w:w="4869" w:type="dxa"/>
          </w:tcPr>
          <w:p w14:paraId="49BD29EC" w14:textId="77777777" w:rsidR="00A161A1" w:rsidRPr="00A161A1" w:rsidRDefault="00A161A1" w:rsidP="00A161A1">
            <w:pPr>
              <w:numPr>
                <w:ilvl w:val="0"/>
                <w:numId w:val="8"/>
              </w:numPr>
              <w:spacing w:line="259" w:lineRule="auto"/>
            </w:pPr>
            <w:r w:rsidRPr="00A161A1">
              <w:t>Metrics matter! As much as possible, identify the impact of your outreach activities.</w:t>
            </w:r>
          </w:p>
          <w:p w14:paraId="78FE142E" w14:textId="77777777" w:rsidR="00A161A1" w:rsidRPr="00A161A1" w:rsidRDefault="00A161A1" w:rsidP="00A161A1">
            <w:pPr>
              <w:numPr>
                <w:ilvl w:val="0"/>
                <w:numId w:val="8"/>
              </w:numPr>
              <w:spacing w:line="259" w:lineRule="auto"/>
            </w:pPr>
            <w:r w:rsidRPr="00A161A1">
              <w:t xml:space="preserve">Connect with partners to measure impact </w:t>
            </w:r>
          </w:p>
          <w:p w14:paraId="4659138F" w14:textId="77777777" w:rsidR="00A161A1" w:rsidRPr="00A161A1" w:rsidRDefault="00A161A1" w:rsidP="00A161A1">
            <w:pPr>
              <w:numPr>
                <w:ilvl w:val="0"/>
                <w:numId w:val="4"/>
              </w:numPr>
              <w:spacing w:line="259" w:lineRule="auto"/>
            </w:pPr>
            <w:r w:rsidRPr="00A161A1">
              <w:t>Are calls regarding septic system operation and maintenance increasing?</w:t>
            </w:r>
          </w:p>
          <w:p w14:paraId="62502FB0" w14:textId="77777777" w:rsidR="00A161A1" w:rsidRPr="00A161A1" w:rsidRDefault="00A161A1" w:rsidP="00A161A1">
            <w:pPr>
              <w:numPr>
                <w:ilvl w:val="0"/>
                <w:numId w:val="4"/>
              </w:numPr>
              <w:spacing w:line="259" w:lineRule="auto"/>
            </w:pPr>
            <w:r w:rsidRPr="00A161A1">
              <w:t>Are local health departments seeing an increase in calls?</w:t>
            </w:r>
          </w:p>
          <w:p w14:paraId="39424B81" w14:textId="77777777" w:rsidR="00A161A1" w:rsidRPr="00A161A1" w:rsidRDefault="00A161A1" w:rsidP="00A161A1">
            <w:pPr>
              <w:spacing w:line="259" w:lineRule="auto"/>
              <w:rPr>
                <w:b/>
              </w:rPr>
            </w:pPr>
          </w:p>
        </w:tc>
      </w:tr>
    </w:tbl>
    <w:p w14:paraId="165DB7FB" w14:textId="77777777" w:rsidR="00A161A1" w:rsidRPr="00A161A1" w:rsidRDefault="00A161A1" w:rsidP="00A161A1">
      <w:pPr>
        <w:spacing w:after="0"/>
      </w:pPr>
    </w:p>
    <w:p w14:paraId="2467E00B" w14:textId="557CF254" w:rsidR="00A161A1" w:rsidRDefault="00197B6F" w:rsidP="00DC2DBB">
      <w:pPr>
        <w:pStyle w:val="Heading1"/>
      </w:pPr>
      <w:bookmarkStart w:id="10" w:name="_Toc66697703"/>
      <w:r>
        <w:t>Proclamations for Governors and Mayors</w:t>
      </w:r>
      <w:bookmarkEnd w:id="10"/>
    </w:p>
    <w:p w14:paraId="35696226" w14:textId="164A01C8" w:rsidR="009E012D" w:rsidRDefault="009E012D" w:rsidP="00DC2DBB">
      <w:pPr>
        <w:pStyle w:val="Heading2"/>
      </w:pPr>
      <w:bookmarkStart w:id="11" w:name="_Toc66697704"/>
      <w:r>
        <w:t>Step 1: Connect with Representatives</w:t>
      </w:r>
      <w:bookmarkEnd w:id="11"/>
    </w:p>
    <w:p w14:paraId="6236CB30" w14:textId="144D4CCD" w:rsidR="005F5562" w:rsidRDefault="00120637" w:rsidP="00A161A1">
      <w:pPr>
        <w:spacing w:after="0"/>
      </w:pPr>
      <w:r>
        <w:t xml:space="preserve">SepticSmart Week proclamation templates are available </w:t>
      </w:r>
      <w:r w:rsidR="005F3A6C">
        <w:t xml:space="preserve">for more than </w:t>
      </w:r>
      <w:r>
        <w:t xml:space="preserve">MOU partners. State governors’ offices and city mayors’ offices </w:t>
      </w:r>
      <w:r w:rsidR="004A4DB2">
        <w:t>can</w:t>
      </w:r>
      <w:r>
        <w:t xml:space="preserve"> also </w:t>
      </w:r>
      <w:r w:rsidR="004A4DB2">
        <w:t>issue proclamations</w:t>
      </w:r>
      <w:r w:rsidR="005F5562">
        <w:t xml:space="preserve"> to</w:t>
      </w:r>
      <w:r w:rsidR="004A4DB2">
        <w:t xml:space="preserve"> indicate their support for state and local decentralized wastewater concerns.</w:t>
      </w:r>
      <w:r w:rsidR="005F5562">
        <w:t xml:space="preserve"> Determining who to contact is the first and most important step. Historically, the three most common way to reach these offices has been through 1) direct contact with the governors/mayors’ office, 2) MOU Partnership relationships, and 3) Contact with state and local health and environment departments.    </w:t>
      </w:r>
    </w:p>
    <w:p w14:paraId="4CDD6211" w14:textId="6407F872" w:rsidR="00A54AAF" w:rsidRDefault="00A54AAF" w:rsidP="00A161A1">
      <w:pPr>
        <w:spacing w:after="0"/>
      </w:pPr>
    </w:p>
    <w:p w14:paraId="20D31830" w14:textId="4168BB50" w:rsidR="00A54AAF" w:rsidRDefault="00A54AAF" w:rsidP="00A161A1">
      <w:pPr>
        <w:spacing w:after="0"/>
      </w:pPr>
      <w:r>
        <w:t xml:space="preserve">Many MOU partners have state and local affiliates </w:t>
      </w:r>
      <w:r w:rsidR="00D051E9">
        <w:t>that include wastewater professionals, technicians, installers, and regulators.</w:t>
      </w:r>
      <w:r w:rsidR="009449C3">
        <w:t xml:space="preserve"> For example, </w:t>
      </w:r>
      <w:r w:rsidR="003E3DC8">
        <w:t xml:space="preserve">NOWRA, SORA, NAWT, ASTHO, and more have members and representatives in nearly every state. </w:t>
      </w:r>
      <w:r w:rsidR="00DC2DBB">
        <w:t xml:space="preserve">Many of them work for or have contacts with their state and local health and environment departments. </w:t>
      </w:r>
      <w:r w:rsidR="00477038">
        <w:t xml:space="preserve">Leadership of health and environment departments routinely interact with governor’s and mayor’s </w:t>
      </w:r>
      <w:r w:rsidR="00C24819">
        <w:t>offices and</w:t>
      </w:r>
      <w:r w:rsidR="00477038">
        <w:t xml:space="preserve"> will know how to put state and local proclamations on their radar.  </w:t>
      </w:r>
      <w:r w:rsidR="00D051E9">
        <w:t xml:space="preserve">  </w:t>
      </w:r>
      <w:r>
        <w:t xml:space="preserve"> </w:t>
      </w:r>
    </w:p>
    <w:p w14:paraId="69E6B770" w14:textId="5318398D" w:rsidR="00C24819" w:rsidRDefault="00C24819" w:rsidP="00A161A1">
      <w:pPr>
        <w:spacing w:after="0"/>
      </w:pPr>
    </w:p>
    <w:p w14:paraId="700862DE" w14:textId="631F7875" w:rsidR="00C24819" w:rsidRDefault="00C24819" w:rsidP="009A20CA">
      <w:pPr>
        <w:pStyle w:val="Heading2"/>
      </w:pPr>
      <w:bookmarkStart w:id="12" w:name="_Toc66697705"/>
      <w:r>
        <w:t>Step 2: Follow Up and Follow Up</w:t>
      </w:r>
      <w:bookmarkEnd w:id="12"/>
    </w:p>
    <w:p w14:paraId="2609AA14" w14:textId="0293608A" w:rsidR="00C24819" w:rsidRDefault="005F3A6C" w:rsidP="00A161A1">
      <w:pPr>
        <w:spacing w:after="0"/>
      </w:pPr>
      <w:r>
        <w:t>Any entity can issue</w:t>
      </w:r>
      <w:r w:rsidR="00C24819">
        <w:t xml:space="preserve"> a state or local proclamation</w:t>
      </w:r>
      <w:r>
        <w:t xml:space="preserve">. A broad variety of organizations </w:t>
      </w:r>
      <w:r w:rsidR="00C24819">
        <w:t>have</w:t>
      </w:r>
      <w:r>
        <w:t xml:space="preserve"> previously</w:t>
      </w:r>
      <w:r w:rsidR="00C24819">
        <w:t xml:space="preserve"> issued </w:t>
      </w:r>
      <w:r>
        <w:t>proclamations.</w:t>
      </w:r>
      <w:r w:rsidR="00C24819">
        <w:t xml:space="preserve"> If there is a new administration that does not know how to fill </w:t>
      </w:r>
      <w:r>
        <w:t xml:space="preserve">out </w:t>
      </w:r>
      <w:r w:rsidR="00C24819">
        <w:t xml:space="preserve">and customize a proclamation, direct them to Steps 1, 2, </w:t>
      </w:r>
      <w:r w:rsidR="00160061">
        <w:t xml:space="preserve">3 </w:t>
      </w:r>
      <w:r w:rsidR="00C24819">
        <w:t xml:space="preserve">and </w:t>
      </w:r>
      <w:r w:rsidR="00160061">
        <w:t>4</w:t>
      </w:r>
      <w:r w:rsidR="00C24819">
        <w:t xml:space="preserve"> in the Proclamations for MOU partners</w:t>
      </w:r>
      <w:r>
        <w:t xml:space="preserve"> (above)</w:t>
      </w:r>
      <w:r w:rsidR="00C24819">
        <w:t xml:space="preserve">. One difference between MOU partner proclamations and state and local proclamations are </w:t>
      </w:r>
      <w:r>
        <w:t xml:space="preserve">the </w:t>
      </w:r>
      <w:r w:rsidR="00C24819">
        <w:t xml:space="preserve">use of seals, logos, and official stamps. Encourage the representative to customize to how they see fit.  </w:t>
      </w:r>
    </w:p>
    <w:p w14:paraId="51B95B85" w14:textId="4EF8DD26" w:rsidR="009A20CA" w:rsidRDefault="009A20CA" w:rsidP="00A161A1">
      <w:pPr>
        <w:spacing w:after="0"/>
      </w:pPr>
    </w:p>
    <w:p w14:paraId="3C48E0DC" w14:textId="69B9EEEE" w:rsidR="009A20CA" w:rsidRDefault="00FA642B" w:rsidP="009A20CA">
      <w:pPr>
        <w:spacing w:after="0"/>
        <w:jc w:val="center"/>
      </w:pPr>
      <w:r>
        <w:rPr>
          <w:noProof/>
        </w:rPr>
        <w:lastRenderedPageBreak/>
        <mc:AlternateContent>
          <mc:Choice Requires="wps">
            <w:drawing>
              <wp:anchor distT="0" distB="0" distL="114300" distR="114300" simplePos="0" relativeHeight="251660288" behindDoc="0" locked="0" layoutInCell="1" allowOverlap="1" wp14:anchorId="57F83BCD" wp14:editId="7FA04688">
                <wp:simplePos x="0" y="0"/>
                <wp:positionH relativeFrom="column">
                  <wp:posOffset>1136457</wp:posOffset>
                </wp:positionH>
                <wp:positionV relativeFrom="paragraph">
                  <wp:posOffset>2591573</wp:posOffset>
                </wp:positionV>
                <wp:extent cx="739471" cy="445273"/>
                <wp:effectExtent l="19050" t="19050" r="60960" b="50165"/>
                <wp:wrapNone/>
                <wp:docPr id="11" name="Straight Arrow Connector 11"/>
                <wp:cNvGraphicFramePr/>
                <a:graphic xmlns:a="http://schemas.openxmlformats.org/drawingml/2006/main">
                  <a:graphicData uri="http://schemas.microsoft.com/office/word/2010/wordprocessingShape">
                    <wps:wsp>
                      <wps:cNvCnPr/>
                      <wps:spPr>
                        <a:xfrm>
                          <a:off x="0" y="0"/>
                          <a:ext cx="739471" cy="445273"/>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4317633C" id="_x0000_t32" coordsize="21600,21600" o:spt="32" o:oned="t" path="m,l21600,21600e" filled="f">
                <v:path arrowok="t" fillok="f" o:connecttype="none"/>
                <o:lock v:ext="edit" shapetype="t"/>
              </v:shapetype>
              <v:shape id="Straight Arrow Connector 11" o:spid="_x0000_s1026" type="#_x0000_t32" style="position:absolute;margin-left:89.5pt;margin-top:204.05pt;width:58.25pt;height:35.05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" strokecolor="red" strokeweight="3pt">
                <v:stroke endarrow="block" joinstyle="miter"/>
              </v:shape>
            </w:pict>
          </mc:Fallback>
        </mc:AlternateContent>
      </w:r>
      <w:r w:rsidR="003D6BDC">
        <w:rPr>
          <w:noProof/>
        </w:rPr>
        <mc:AlternateContent>
          <mc:Choice Requires="wps">
            <w:drawing>
              <wp:anchor distT="0" distB="0" distL="114300" distR="114300" simplePos="0" relativeHeight="251662336" behindDoc="0" locked="0" layoutInCell="1" allowOverlap="1" wp14:anchorId="4431CFDE" wp14:editId="6D1DFDA5">
                <wp:simplePos x="0" y="0"/>
                <wp:positionH relativeFrom="column">
                  <wp:posOffset>1459893</wp:posOffset>
                </wp:positionH>
                <wp:positionV relativeFrom="paragraph">
                  <wp:posOffset>162173</wp:posOffset>
                </wp:positionV>
                <wp:extent cx="739471" cy="445273"/>
                <wp:effectExtent l="19050" t="19050" r="60960" b="50165"/>
                <wp:wrapNone/>
                <wp:docPr id="12" name="Straight Arrow Connector 12"/>
                <wp:cNvGraphicFramePr/>
                <a:graphic xmlns:a="http://schemas.openxmlformats.org/drawingml/2006/main">
                  <a:graphicData uri="http://schemas.microsoft.com/office/word/2010/wordprocessingShape">
                    <wps:wsp>
                      <wps:cNvCnPr/>
                      <wps:spPr>
                        <a:xfrm>
                          <a:off x="0" y="0"/>
                          <a:ext cx="739471" cy="445273"/>
                        </a:xfrm>
                        <a:prstGeom prst="straightConnector1">
                          <a:avLst/>
                        </a:prstGeom>
                        <a:noFill/>
                        <a:ln w="38100" cap="flat" cmpd="sng" algn="ctr">
                          <a:solidFill>
                            <a:srgbClr val="FF0000"/>
                          </a:solidFill>
                          <a:prstDash val="solid"/>
                          <a:miter lim="800000"/>
                          <a:tailEnd type="triangle"/>
                        </a:ln>
                        <a:effectLst/>
                      </wps:spPr>
                      <wps:bodyPr/>
                    </wps:wsp>
                  </a:graphicData>
                </a:graphic>
              </wp:anchor>
            </w:drawing>
          </mc:Choice>
          <mc:Fallback>
            <w:pict>
              <v:shape w14:anchorId="7F099FDF" id="Straight Arrow Connector 12" o:spid="_x0000_s1026" type="#_x0000_t32" style="position:absolute;margin-left:114.95pt;margin-top:12.75pt;width:58.25pt;height:35.05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" strokecolor="red" strokeweight="3pt">
                <v:stroke endarrow="block" joinstyle="miter"/>
              </v:shape>
            </w:pict>
          </mc:Fallback>
        </mc:AlternateContent>
      </w:r>
      <w:r w:rsidR="009A20CA" w:rsidRPr="009A20CA">
        <w:rPr>
          <w:noProof/>
        </w:rPr>
        <w:drawing>
          <wp:inline distT="0" distB="0" distL="0" distR="0" wp14:anchorId="013E80FD" wp14:editId="3F6FCA6A">
            <wp:extent cx="3015459" cy="391204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023511" cy="3922488"/>
                    </a:xfrm>
                    <a:prstGeom prst="rect">
                      <a:avLst/>
                    </a:prstGeom>
                  </pic:spPr>
                </pic:pic>
              </a:graphicData>
            </a:graphic>
          </wp:inline>
        </w:drawing>
      </w:r>
    </w:p>
    <w:p w14:paraId="19E13369" w14:textId="6F7DF50B" w:rsidR="00697317" w:rsidRDefault="00697317" w:rsidP="00A161A1">
      <w:pPr>
        <w:spacing w:after="0"/>
      </w:pPr>
    </w:p>
    <w:p w14:paraId="4E2EA626" w14:textId="483E7788" w:rsidR="00697317" w:rsidRDefault="00697317" w:rsidP="0098257F">
      <w:pPr>
        <w:pStyle w:val="Heading2"/>
      </w:pPr>
      <w:bookmarkStart w:id="13" w:name="_Toc66697706"/>
      <w:r>
        <w:t>Step 3: Share</w:t>
      </w:r>
      <w:r w:rsidR="0098257F">
        <w:t xml:space="preserve"> via Social Media</w:t>
      </w:r>
      <w:bookmarkEnd w:id="13"/>
      <w:r>
        <w:t xml:space="preserve"> </w:t>
      </w:r>
    </w:p>
    <w:p w14:paraId="41BF8FE9" w14:textId="6F4BE3EA" w:rsidR="0098257F" w:rsidRDefault="0098257F" w:rsidP="00A161A1">
      <w:pPr>
        <w:spacing w:after="0"/>
      </w:pPr>
      <w:r>
        <w:t xml:space="preserve">Promote their state and local proclamation. The </w:t>
      </w:r>
      <w:r w:rsidR="0007713E">
        <w:t xml:space="preserve">best </w:t>
      </w:r>
      <w:r>
        <w:t>way to</w:t>
      </w:r>
      <w:r w:rsidR="0007713E">
        <w:t xml:space="preserve"> do this is by liking, retweeting, or commenting on their social media posts. This amplifies their message and shares it </w:t>
      </w:r>
      <w:r w:rsidR="00D16ECB">
        <w:t>with</w:t>
      </w:r>
      <w:r w:rsidR="0007713E">
        <w:t xml:space="preserve"> a whole new audience. If even a small number of individuals promote these posts, its spread is exponential.  </w:t>
      </w:r>
      <w:r>
        <w:t xml:space="preserve"> </w:t>
      </w:r>
    </w:p>
    <w:p w14:paraId="1CD6B50D" w14:textId="77777777" w:rsidR="0007713E" w:rsidRDefault="0007713E" w:rsidP="00A161A1">
      <w:pPr>
        <w:spacing w:after="0"/>
      </w:pPr>
    </w:p>
    <w:p w14:paraId="0B308670" w14:textId="46CD16D8" w:rsidR="0098257F" w:rsidRDefault="00D95282" w:rsidP="0007713E">
      <w:pPr>
        <w:spacing w:after="0"/>
        <w:jc w:val="center"/>
      </w:pPr>
      <w:r>
        <w:rPr>
          <w:noProof/>
        </w:rPr>
        <mc:AlternateContent>
          <mc:Choice Requires="wps">
            <w:drawing>
              <wp:anchor distT="0" distB="0" distL="114300" distR="114300" simplePos="0" relativeHeight="251659264" behindDoc="0" locked="0" layoutInCell="1" allowOverlap="1" wp14:anchorId="44F243DF" wp14:editId="2F12A7C0">
                <wp:simplePos x="0" y="0"/>
                <wp:positionH relativeFrom="column">
                  <wp:posOffset>3032594</wp:posOffset>
                </wp:positionH>
                <wp:positionV relativeFrom="paragraph">
                  <wp:posOffset>2102873</wp:posOffset>
                </wp:positionV>
                <wp:extent cx="2186609" cy="473930"/>
                <wp:effectExtent l="19050" t="19050" r="23495" b="21590"/>
                <wp:wrapNone/>
                <wp:docPr id="10" name="Rectangle: Rounded Corners 10"/>
                <wp:cNvGraphicFramePr/>
                <a:graphic xmlns:a="http://schemas.openxmlformats.org/drawingml/2006/main">
                  <a:graphicData uri="http://schemas.microsoft.com/office/word/2010/wordprocessingShape">
                    <wps:wsp>
                      <wps:cNvSpPr/>
                      <wps:spPr>
                        <a:xfrm>
                          <a:off x="0" y="0"/>
                          <a:ext cx="2186609" cy="473930"/>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F75D47C" id="Rectangle: Rounded Corners 10" o:spid="_x0000_s1026" style="position:absolute;margin-left:238.8pt;margin-top:165.6pt;width:172.15pt;height:37.3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" filled="f" strokecolor="red" strokeweight="3pt">
                <v:stroke joinstyle="miter"/>
              </v:roundrect>
            </w:pict>
          </mc:Fallback>
        </mc:AlternateContent>
      </w:r>
      <w:r w:rsidR="0098257F" w:rsidRPr="0098257F">
        <w:rPr>
          <w:noProof/>
        </w:rPr>
        <w:drawing>
          <wp:inline distT="0" distB="0" distL="0" distR="0" wp14:anchorId="47F4111B" wp14:editId="45769770">
            <wp:extent cx="2305878" cy="253443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350877" cy="2583894"/>
                    </a:xfrm>
                    <a:prstGeom prst="rect">
                      <a:avLst/>
                    </a:prstGeom>
                  </pic:spPr>
                </pic:pic>
              </a:graphicData>
            </a:graphic>
          </wp:inline>
        </w:drawing>
      </w:r>
      <w:r w:rsidR="0098257F" w:rsidRPr="0098257F">
        <w:rPr>
          <w:noProof/>
        </w:rPr>
        <w:drawing>
          <wp:inline distT="0" distB="0" distL="0" distR="0" wp14:anchorId="1A331DC6" wp14:editId="5C5CC4CF">
            <wp:extent cx="2126620" cy="2509796"/>
            <wp:effectExtent l="0" t="0" r="6985"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165340" cy="2555492"/>
                    </a:xfrm>
                    <a:prstGeom prst="rect">
                      <a:avLst/>
                    </a:prstGeom>
                  </pic:spPr>
                </pic:pic>
              </a:graphicData>
            </a:graphic>
          </wp:inline>
        </w:drawing>
      </w:r>
    </w:p>
    <w:p w14:paraId="2E4B490D" w14:textId="193E52C3" w:rsidR="009E012D" w:rsidRDefault="009E012D" w:rsidP="00A161A1">
      <w:pPr>
        <w:spacing w:after="0"/>
      </w:pPr>
    </w:p>
    <w:p w14:paraId="06F9D0EB" w14:textId="77777777" w:rsidR="009E012D" w:rsidRDefault="009E012D" w:rsidP="00A161A1">
      <w:pPr>
        <w:spacing w:after="0"/>
      </w:pPr>
    </w:p>
    <w:p w14:paraId="49C6F370" w14:textId="58ABC6DA" w:rsidR="003C1333" w:rsidRDefault="003C1333" w:rsidP="005B7EAE">
      <w:pPr>
        <w:pStyle w:val="Heading2"/>
      </w:pPr>
      <w:bookmarkStart w:id="14" w:name="_Toc66697707"/>
      <w:r>
        <w:lastRenderedPageBreak/>
        <w:t>Step 4: Share with EPA</w:t>
      </w:r>
      <w:bookmarkEnd w:id="14"/>
    </w:p>
    <w:p w14:paraId="0C0C42A1" w14:textId="1B294A51" w:rsidR="002D1073" w:rsidRDefault="00AF3789" w:rsidP="00E173ED">
      <w:pPr>
        <w:spacing w:after="0"/>
      </w:pPr>
      <w:r>
        <w:t xml:space="preserve">Proclamations are an important indicator of outreach and awareness for the EPA Decentralized Wastewater Program. </w:t>
      </w:r>
      <w:r w:rsidR="002D1073">
        <w:t xml:space="preserve">EPA tracks all proclamations and submits them to EPA leadership. </w:t>
      </w:r>
      <w:r w:rsidR="002D1073">
        <w:t xml:space="preserve">Please let the EPA know if you have worked with a state or locality or if you have come across a state or locality’s proclamation. They can be sent via email to </w:t>
      </w:r>
      <w:hyperlink r:id="rId23" w:history="1">
        <w:r w:rsidR="002D1073" w:rsidRPr="00127797">
          <w:rPr>
            <w:rStyle w:val="Hyperlink"/>
          </w:rPr>
          <w:t>DecentralizedMOU@epa.gov</w:t>
        </w:r>
      </w:hyperlink>
      <w:r w:rsidR="002D1073">
        <w:t xml:space="preserve">. </w:t>
      </w:r>
    </w:p>
    <w:p w14:paraId="63545486" w14:textId="77777777" w:rsidR="001E0AF2" w:rsidRDefault="001E0AF2" w:rsidP="00E173ED">
      <w:pPr>
        <w:spacing w:after="0"/>
      </w:pPr>
    </w:p>
    <w:p w14:paraId="6E9B34F6" w14:textId="1E40F294" w:rsidR="001E0AF2" w:rsidRDefault="001E0AF2" w:rsidP="001E0AF2">
      <w:pPr>
        <w:pStyle w:val="Heading2"/>
      </w:pPr>
      <w:bookmarkStart w:id="15" w:name="_Toc66697708"/>
      <w:r>
        <w:t>Additional Examples</w:t>
      </w:r>
      <w:bookmarkEnd w:id="15"/>
    </w:p>
    <w:p w14:paraId="714AF51E" w14:textId="18881A51" w:rsidR="001E0AF2" w:rsidRDefault="001E0AF2" w:rsidP="00E173ED">
      <w:pPr>
        <w:spacing w:after="0"/>
      </w:pPr>
      <w:r w:rsidRPr="00DE7549">
        <w:rPr>
          <w:b/>
          <w:bCs/>
          <w:noProof/>
        </w:rPr>
        <w:drawing>
          <wp:inline distT="0" distB="0" distL="0" distR="0" wp14:anchorId="38666094" wp14:editId="3A149CE4">
            <wp:extent cx="5943600" cy="568261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5682615"/>
                    </a:xfrm>
                    <a:prstGeom prst="rect">
                      <a:avLst/>
                    </a:prstGeom>
                  </pic:spPr>
                </pic:pic>
              </a:graphicData>
            </a:graphic>
          </wp:inline>
        </w:drawing>
      </w:r>
    </w:p>
    <w:p w14:paraId="30C25CF2" w14:textId="77777777" w:rsidR="002D1073" w:rsidRDefault="002D1073" w:rsidP="00E173ED">
      <w:pPr>
        <w:spacing w:after="0"/>
      </w:pPr>
    </w:p>
    <w:p w14:paraId="4D1C6A81" w14:textId="51D85C0B" w:rsidR="0065294E" w:rsidRDefault="0065294E" w:rsidP="00E173ED">
      <w:pPr>
        <w:spacing w:after="0"/>
      </w:pPr>
    </w:p>
    <w:sectPr w:rsidR="0065294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D3E2505"/>
    <w:multiLevelType w:val="hybridMultilevel"/>
    <w:tmpl w:val="3F4CC1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8C25977"/>
    <w:multiLevelType w:val="hybridMultilevel"/>
    <w:tmpl w:val="F7C6E9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AFC3E32"/>
    <w:multiLevelType w:val="hybridMultilevel"/>
    <w:tmpl w:val="8F32F8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3">
      <w:start w:val="1"/>
      <w:numFmt w:val="bullet"/>
      <w:lvlText w:val="o"/>
      <w:lvlJc w:val="left"/>
      <w:pPr>
        <w:ind w:left="2160" w:hanging="360"/>
      </w:pPr>
      <w:rPr>
        <w:rFonts w:ascii="Courier New" w:hAnsi="Courier New" w:cs="Courier New"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7CA3764"/>
    <w:multiLevelType w:val="hybridMultilevel"/>
    <w:tmpl w:val="7F06A17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3">
      <w:start w:val="1"/>
      <w:numFmt w:val="bullet"/>
      <w:lvlText w:val="o"/>
      <w:lvlJc w:val="left"/>
      <w:pPr>
        <w:ind w:left="1800" w:hanging="360"/>
      </w:pPr>
      <w:rPr>
        <w:rFonts w:ascii="Courier New" w:hAnsi="Courier New" w:cs="Courier New"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581A2D3C"/>
    <w:multiLevelType w:val="hybridMultilevel"/>
    <w:tmpl w:val="CA20C9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CB96CF3"/>
    <w:multiLevelType w:val="hybridMultilevel"/>
    <w:tmpl w:val="0A06F460"/>
    <w:lvl w:ilvl="0" w:tplc="04090003">
      <w:start w:val="1"/>
      <w:numFmt w:val="bullet"/>
      <w:lvlText w:val="o"/>
      <w:lvlJc w:val="left"/>
      <w:pPr>
        <w:ind w:left="1080" w:hanging="360"/>
      </w:pPr>
      <w:rPr>
        <w:rFonts w:ascii="Courier New" w:hAnsi="Courier New" w:cs="Courier New" w:hint="default"/>
      </w:rPr>
    </w:lvl>
    <w:lvl w:ilvl="1" w:tplc="04090005">
      <w:start w:val="1"/>
      <w:numFmt w:val="bullet"/>
      <w:lvlText w:val=""/>
      <w:lvlJc w:val="left"/>
      <w:pPr>
        <w:ind w:left="1800" w:hanging="360"/>
      </w:pPr>
      <w:rPr>
        <w:rFonts w:ascii="Wingdings" w:hAnsi="Wingdings" w:hint="default"/>
      </w:rPr>
    </w:lvl>
    <w:lvl w:ilvl="2" w:tplc="04090003">
      <w:start w:val="1"/>
      <w:numFmt w:val="bullet"/>
      <w:lvlText w:val="o"/>
      <w:lvlJc w:val="left"/>
      <w:pPr>
        <w:ind w:left="2520" w:hanging="360"/>
      </w:pPr>
      <w:rPr>
        <w:rFonts w:ascii="Courier New" w:hAnsi="Courier New" w:cs="Courier New"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5E3C69D7"/>
    <w:multiLevelType w:val="hybridMultilevel"/>
    <w:tmpl w:val="FA0C33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2396BDF"/>
    <w:multiLevelType w:val="hybridMultilevel"/>
    <w:tmpl w:val="4C42DD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0" w:hanging="360"/>
      </w:pPr>
      <w:rPr>
        <w:rFonts w:ascii="Courier New" w:hAnsi="Courier New" w:cs="Courier New" w:hint="default"/>
      </w:rPr>
    </w:lvl>
    <w:lvl w:ilvl="2" w:tplc="04090005" w:tentative="1">
      <w:start w:val="1"/>
      <w:numFmt w:val="bullet"/>
      <w:lvlText w:val=""/>
      <w:lvlJc w:val="left"/>
      <w:pPr>
        <w:ind w:left="720" w:hanging="360"/>
      </w:pPr>
      <w:rPr>
        <w:rFonts w:ascii="Wingdings" w:hAnsi="Wingdings" w:hint="default"/>
      </w:rPr>
    </w:lvl>
    <w:lvl w:ilvl="3" w:tplc="04090001" w:tentative="1">
      <w:start w:val="1"/>
      <w:numFmt w:val="bullet"/>
      <w:lvlText w:val=""/>
      <w:lvlJc w:val="left"/>
      <w:pPr>
        <w:ind w:left="1440" w:hanging="360"/>
      </w:pPr>
      <w:rPr>
        <w:rFonts w:ascii="Symbol" w:hAnsi="Symbol" w:hint="default"/>
      </w:rPr>
    </w:lvl>
    <w:lvl w:ilvl="4" w:tplc="04090003" w:tentative="1">
      <w:start w:val="1"/>
      <w:numFmt w:val="bullet"/>
      <w:lvlText w:val="o"/>
      <w:lvlJc w:val="left"/>
      <w:pPr>
        <w:ind w:left="2160" w:hanging="360"/>
      </w:pPr>
      <w:rPr>
        <w:rFonts w:ascii="Courier New" w:hAnsi="Courier New" w:cs="Courier New" w:hint="default"/>
      </w:rPr>
    </w:lvl>
    <w:lvl w:ilvl="5" w:tplc="04090005" w:tentative="1">
      <w:start w:val="1"/>
      <w:numFmt w:val="bullet"/>
      <w:lvlText w:val=""/>
      <w:lvlJc w:val="left"/>
      <w:pPr>
        <w:ind w:left="2880" w:hanging="360"/>
      </w:pPr>
      <w:rPr>
        <w:rFonts w:ascii="Wingdings" w:hAnsi="Wingdings" w:hint="default"/>
      </w:rPr>
    </w:lvl>
    <w:lvl w:ilvl="6" w:tplc="04090001" w:tentative="1">
      <w:start w:val="1"/>
      <w:numFmt w:val="bullet"/>
      <w:lvlText w:val=""/>
      <w:lvlJc w:val="left"/>
      <w:pPr>
        <w:ind w:left="3600" w:hanging="360"/>
      </w:pPr>
      <w:rPr>
        <w:rFonts w:ascii="Symbol" w:hAnsi="Symbol" w:hint="default"/>
      </w:rPr>
    </w:lvl>
    <w:lvl w:ilvl="7" w:tplc="04090003" w:tentative="1">
      <w:start w:val="1"/>
      <w:numFmt w:val="bullet"/>
      <w:lvlText w:val="o"/>
      <w:lvlJc w:val="left"/>
      <w:pPr>
        <w:ind w:left="4320" w:hanging="360"/>
      </w:pPr>
      <w:rPr>
        <w:rFonts w:ascii="Courier New" w:hAnsi="Courier New" w:cs="Courier New" w:hint="default"/>
      </w:rPr>
    </w:lvl>
    <w:lvl w:ilvl="8" w:tplc="04090005" w:tentative="1">
      <w:start w:val="1"/>
      <w:numFmt w:val="bullet"/>
      <w:lvlText w:val=""/>
      <w:lvlJc w:val="left"/>
      <w:pPr>
        <w:ind w:left="5040" w:hanging="360"/>
      </w:pPr>
      <w:rPr>
        <w:rFonts w:ascii="Wingdings" w:hAnsi="Wingdings" w:hint="default"/>
      </w:rPr>
    </w:lvl>
  </w:abstractNum>
  <w:num w:numId="1">
    <w:abstractNumId w:val="4"/>
  </w:num>
  <w:num w:numId="2">
    <w:abstractNumId w:val="7"/>
  </w:num>
  <w:num w:numId="3">
    <w:abstractNumId w:val="0"/>
  </w:num>
  <w:num w:numId="4">
    <w:abstractNumId w:val="5"/>
  </w:num>
  <w:num w:numId="5">
    <w:abstractNumId w:val="6"/>
  </w:num>
  <w:num w:numId="6">
    <w:abstractNumId w:val="2"/>
  </w:num>
  <w:num w:numId="7">
    <w:abstractNumId w:val="1"/>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23A7"/>
    <w:rsid w:val="00037576"/>
    <w:rsid w:val="00054969"/>
    <w:rsid w:val="0007713E"/>
    <w:rsid w:val="00120637"/>
    <w:rsid w:val="00160061"/>
    <w:rsid w:val="00197B6F"/>
    <w:rsid w:val="001A374F"/>
    <w:rsid w:val="001C6B3A"/>
    <w:rsid w:val="001E0AF2"/>
    <w:rsid w:val="001E5337"/>
    <w:rsid w:val="00223FC9"/>
    <w:rsid w:val="00243051"/>
    <w:rsid w:val="002A3125"/>
    <w:rsid w:val="002D1073"/>
    <w:rsid w:val="003804D1"/>
    <w:rsid w:val="003C1333"/>
    <w:rsid w:val="003D6BDC"/>
    <w:rsid w:val="003E3DC8"/>
    <w:rsid w:val="00477038"/>
    <w:rsid w:val="00480377"/>
    <w:rsid w:val="004A440C"/>
    <w:rsid w:val="004A4DB2"/>
    <w:rsid w:val="004B18F8"/>
    <w:rsid w:val="004F29AD"/>
    <w:rsid w:val="005105DD"/>
    <w:rsid w:val="005312CD"/>
    <w:rsid w:val="00573EB2"/>
    <w:rsid w:val="00574C0A"/>
    <w:rsid w:val="005B7EAE"/>
    <w:rsid w:val="005E3435"/>
    <w:rsid w:val="005F3A6C"/>
    <w:rsid w:val="005F5562"/>
    <w:rsid w:val="006341B4"/>
    <w:rsid w:val="0065294E"/>
    <w:rsid w:val="00691804"/>
    <w:rsid w:val="00697317"/>
    <w:rsid w:val="006A2740"/>
    <w:rsid w:val="006B26AC"/>
    <w:rsid w:val="00710AFB"/>
    <w:rsid w:val="00822191"/>
    <w:rsid w:val="008229C5"/>
    <w:rsid w:val="00825B92"/>
    <w:rsid w:val="008303B4"/>
    <w:rsid w:val="008502BA"/>
    <w:rsid w:val="009123A7"/>
    <w:rsid w:val="009431C1"/>
    <w:rsid w:val="009449C3"/>
    <w:rsid w:val="0098257F"/>
    <w:rsid w:val="00991F96"/>
    <w:rsid w:val="009A20CA"/>
    <w:rsid w:val="009C1DD2"/>
    <w:rsid w:val="009E012D"/>
    <w:rsid w:val="009E0E27"/>
    <w:rsid w:val="00A161A1"/>
    <w:rsid w:val="00A54AAF"/>
    <w:rsid w:val="00AF3789"/>
    <w:rsid w:val="00B36A5B"/>
    <w:rsid w:val="00B75BB9"/>
    <w:rsid w:val="00BF6E9C"/>
    <w:rsid w:val="00C24819"/>
    <w:rsid w:val="00CF3F92"/>
    <w:rsid w:val="00D051E9"/>
    <w:rsid w:val="00D16ECB"/>
    <w:rsid w:val="00D91620"/>
    <w:rsid w:val="00D95282"/>
    <w:rsid w:val="00DA3FDA"/>
    <w:rsid w:val="00DA6848"/>
    <w:rsid w:val="00DB0B2A"/>
    <w:rsid w:val="00DC2DBB"/>
    <w:rsid w:val="00DD4C96"/>
    <w:rsid w:val="00DE72F1"/>
    <w:rsid w:val="00DE7549"/>
    <w:rsid w:val="00DF2198"/>
    <w:rsid w:val="00E173ED"/>
    <w:rsid w:val="00E3281F"/>
    <w:rsid w:val="00E5679C"/>
    <w:rsid w:val="00E7491A"/>
    <w:rsid w:val="00F30C9D"/>
    <w:rsid w:val="00F56F49"/>
    <w:rsid w:val="00F72A67"/>
    <w:rsid w:val="00FA642B"/>
    <w:rsid w:val="00FB32C6"/>
    <w:rsid w:val="00FC2DE5"/>
    <w:rsid w:val="00FE3A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BCE78C"/>
  <w15:chartTrackingRefBased/>
  <w15:docId w15:val="{08B8D677-1866-4A0A-9CB8-35E88494CE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72A67"/>
  </w:style>
  <w:style w:type="paragraph" w:styleId="Heading1">
    <w:name w:val="heading 1"/>
    <w:basedOn w:val="Normal"/>
    <w:next w:val="Normal"/>
    <w:link w:val="Heading1Char"/>
    <w:uiPriority w:val="9"/>
    <w:qFormat/>
    <w:rsid w:val="00DE754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FB32C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56F49"/>
    <w:rPr>
      <w:color w:val="0563C1" w:themeColor="hyperlink"/>
      <w:u w:val="single"/>
    </w:rPr>
  </w:style>
  <w:style w:type="character" w:styleId="UnresolvedMention">
    <w:name w:val="Unresolved Mention"/>
    <w:basedOn w:val="DefaultParagraphFont"/>
    <w:uiPriority w:val="99"/>
    <w:semiHidden/>
    <w:unhideWhenUsed/>
    <w:rsid w:val="00F56F49"/>
    <w:rPr>
      <w:color w:val="605E5C"/>
      <w:shd w:val="clear" w:color="auto" w:fill="E1DFDD"/>
    </w:rPr>
  </w:style>
  <w:style w:type="table" w:styleId="TableGrid">
    <w:name w:val="Table Grid"/>
    <w:basedOn w:val="TableNormal"/>
    <w:uiPriority w:val="39"/>
    <w:rsid w:val="00A161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DE7549"/>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DE7549"/>
    <w:pPr>
      <w:outlineLvl w:val="9"/>
    </w:pPr>
  </w:style>
  <w:style w:type="character" w:customStyle="1" w:styleId="Heading2Char">
    <w:name w:val="Heading 2 Char"/>
    <w:basedOn w:val="DefaultParagraphFont"/>
    <w:link w:val="Heading2"/>
    <w:uiPriority w:val="9"/>
    <w:rsid w:val="00FB32C6"/>
    <w:rPr>
      <w:rFonts w:asciiTheme="majorHAnsi" w:eastAsiaTheme="majorEastAsia" w:hAnsiTheme="majorHAnsi" w:cstheme="majorBidi"/>
      <w:color w:val="2F5496" w:themeColor="accent1" w:themeShade="BF"/>
      <w:sz w:val="26"/>
      <w:szCs w:val="26"/>
    </w:rPr>
  </w:style>
  <w:style w:type="paragraph" w:styleId="TOC1">
    <w:name w:val="toc 1"/>
    <w:basedOn w:val="Normal"/>
    <w:next w:val="Normal"/>
    <w:autoRedefine/>
    <w:uiPriority w:val="39"/>
    <w:unhideWhenUsed/>
    <w:rsid w:val="00BF6E9C"/>
    <w:pPr>
      <w:spacing w:after="100"/>
    </w:pPr>
  </w:style>
  <w:style w:type="paragraph" w:styleId="TOC2">
    <w:name w:val="toc 2"/>
    <w:basedOn w:val="Normal"/>
    <w:next w:val="Normal"/>
    <w:autoRedefine/>
    <w:uiPriority w:val="39"/>
    <w:unhideWhenUsed/>
    <w:rsid w:val="00BF6E9C"/>
    <w:pPr>
      <w:spacing w:after="100"/>
      <w:ind w:left="220"/>
    </w:pPr>
  </w:style>
  <w:style w:type="character" w:styleId="CommentReference">
    <w:name w:val="annotation reference"/>
    <w:basedOn w:val="DefaultParagraphFont"/>
    <w:uiPriority w:val="99"/>
    <w:semiHidden/>
    <w:unhideWhenUsed/>
    <w:rsid w:val="00D16ECB"/>
    <w:rPr>
      <w:sz w:val="16"/>
      <w:szCs w:val="16"/>
    </w:rPr>
  </w:style>
  <w:style w:type="paragraph" w:styleId="CommentText">
    <w:name w:val="annotation text"/>
    <w:basedOn w:val="Normal"/>
    <w:link w:val="CommentTextChar"/>
    <w:uiPriority w:val="99"/>
    <w:semiHidden/>
    <w:unhideWhenUsed/>
    <w:rsid w:val="00D16ECB"/>
    <w:pPr>
      <w:spacing w:line="240" w:lineRule="auto"/>
    </w:pPr>
    <w:rPr>
      <w:sz w:val="20"/>
      <w:szCs w:val="20"/>
    </w:rPr>
  </w:style>
  <w:style w:type="character" w:customStyle="1" w:styleId="CommentTextChar">
    <w:name w:val="Comment Text Char"/>
    <w:basedOn w:val="DefaultParagraphFont"/>
    <w:link w:val="CommentText"/>
    <w:uiPriority w:val="99"/>
    <w:semiHidden/>
    <w:rsid w:val="00D16ECB"/>
    <w:rPr>
      <w:sz w:val="20"/>
      <w:szCs w:val="20"/>
    </w:rPr>
  </w:style>
  <w:style w:type="paragraph" w:styleId="CommentSubject">
    <w:name w:val="annotation subject"/>
    <w:basedOn w:val="CommentText"/>
    <w:next w:val="CommentText"/>
    <w:link w:val="CommentSubjectChar"/>
    <w:uiPriority w:val="99"/>
    <w:semiHidden/>
    <w:unhideWhenUsed/>
    <w:rsid w:val="00D16ECB"/>
    <w:rPr>
      <w:b/>
      <w:bCs/>
    </w:rPr>
  </w:style>
  <w:style w:type="character" w:customStyle="1" w:styleId="CommentSubjectChar">
    <w:name w:val="Comment Subject Char"/>
    <w:basedOn w:val="CommentTextChar"/>
    <w:link w:val="CommentSubject"/>
    <w:uiPriority w:val="99"/>
    <w:semiHidden/>
    <w:rsid w:val="00D16ECB"/>
    <w:rPr>
      <w:b/>
      <w:bCs/>
      <w:sz w:val="20"/>
      <w:szCs w:val="20"/>
    </w:rPr>
  </w:style>
  <w:style w:type="paragraph" w:styleId="BalloonText">
    <w:name w:val="Balloon Text"/>
    <w:basedOn w:val="Normal"/>
    <w:link w:val="BalloonTextChar"/>
    <w:uiPriority w:val="99"/>
    <w:semiHidden/>
    <w:unhideWhenUsed/>
    <w:rsid w:val="00D16EC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16EC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63336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epa.gov/sites/production/files/2020-05/mou_partner-septicsmart-week-proclamation-template.docx" TargetMode="External"/><Relationship Id="rId13" Type="http://schemas.openxmlformats.org/officeDocument/2006/relationships/hyperlink" Target="https://acrobat.adobe.com/us/en/acrobat/how-to/fill-sign-pdf-forms-electronically.html" TargetMode="External"/><Relationship Id="rId18" Type="http://schemas.openxmlformats.org/officeDocument/2006/relationships/hyperlink" Target="https://www.epa.gov/septic/septic-systems-outreach-toolkit"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image" Target="media/image2.jpeg"/><Relationship Id="rId12" Type="http://schemas.openxmlformats.org/officeDocument/2006/relationships/hyperlink" Target="https://support.microsoft.com/en-us/office/insert-a-signature-f3b3f74c-2355-4d53-be89-ae9c50022730" TargetMode="External"/><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png"/><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mailto:DecentralizedMOU@epa.gov" TargetMode="External"/><Relationship Id="rId10" Type="http://schemas.openxmlformats.org/officeDocument/2006/relationships/image" Target="media/image3.png"/><Relationship Id="rId19" Type="http://schemas.openxmlformats.org/officeDocument/2006/relationships/hyperlink" Target="https://www.epa.gov/septic/septic-systems-outreach-toolkit" TargetMode="External"/><Relationship Id="rId4" Type="http://schemas.openxmlformats.org/officeDocument/2006/relationships/settings" Target="settings.xml"/><Relationship Id="rId9" Type="http://schemas.openxmlformats.org/officeDocument/2006/relationships/hyperlink" Target="https://www.epa.gov/septic/septic-systems-outreach-toolkit" TargetMode="External"/><Relationship Id="rId14" Type="http://schemas.openxmlformats.org/officeDocument/2006/relationships/hyperlink" Target="https://go.docusign.com/trial/productshot/?utm_content=domestic_US&amp;utm_campaign=branded_primary&amp;gclid=Cj0KCQiA4feBBhC9ARIsABp_nbWa6Tt_5zduSKX-RhJQWgFrHASCanmEH_j5IXLuvk1hK0gkRsbTxLgaAnPREALw_wcB&amp;utm_term=docusign&amp;elqCampaignId=4481&amp;utm_medium=cpc&amp;utm_source=google&amp;rflag=1" TargetMode="External"/><Relationship Id="rId22"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CDF659-F6FC-44B6-898F-E7976461EB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9</Pages>
  <Words>1604</Words>
  <Characters>9146</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Richards</dc:creator>
  <cp:keywords/>
  <dc:description/>
  <cp:lastModifiedBy>David Richards</cp:lastModifiedBy>
  <cp:revision>20</cp:revision>
  <dcterms:created xsi:type="dcterms:W3CDTF">2021-03-12T17:46:00Z</dcterms:created>
  <dcterms:modified xsi:type="dcterms:W3CDTF">2021-03-15T14:48:00Z</dcterms:modified>
</cp:coreProperties>
</file>